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8A" w:rsidRPr="00322A8A" w:rsidRDefault="00322A8A" w:rsidP="00322A8A">
      <w:pPr>
        <w:rPr>
          <w:rFonts w:ascii="Sylfaen" w:hAnsi="Sylfaen"/>
          <w:sz w:val="23"/>
          <w:szCs w:val="23"/>
          <w:lang w:val="ka-GE"/>
        </w:rPr>
      </w:pPr>
      <w:r w:rsidRPr="00322A8A">
        <w:rPr>
          <w:rFonts w:ascii="Sylfaen" w:hAnsi="Sylfaen"/>
          <w:sz w:val="23"/>
          <w:szCs w:val="23"/>
          <w:lang w:val="ka-GE"/>
        </w:rPr>
        <w:t>პროექტი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საქართველოს კანონი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ცოცხალი გენმოდიფიცირებული ორგანიზმების შესახებ</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კარი 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ზოგადი ნაწილი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ზოგადი დებულებანი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 კანონის მიზანი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ამ კანონის მიზნებია: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გარემოსდაცვითი პრინციპებისა და ეთიკური ღირებულებების გათვალისწინებით, უზრუნველყოს ადამიანის სიცოცხლისა და ჯანმრთელობის, ცხოველების, მცენარეებისა და ბუნებრივი გარემოს დაცვა ცოცხალი გენმოდიფიცირებული ორგანიზმებითა და მათი გამოყენებით გამოწვეული მავნე ზემოქმედებისაგან.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ბ) შექმნას სამართლებრივი საფუძველი ცოცხალ გენმოდიფიცირებულ ორგანიზმებზე მეცნიერული კვლევებისათვის.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გ) ხელი შეუწყოს ცოცხალი გენმოდიფიცირებული ორგანიზმების სფეროში ინფორმაციის საზოგადოებრიობისათვის ხელმისაწვდომობისა და ამავე სფეროში გადაწყვეტილების მიღებისას საზოგადოებრიობის მონაწილეობის უზრუნველყოფას;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დ) უზრუნველყოს ცოცხალი გენმოდიფიცირებული ორგანიზმების სფეროში 1992 წლის 5 ივნისის რიო-დე-ჟანეირეოს „ბიოლოგიური მრავალფეროვნების კონვენციით“ (შემდგომში - </w:t>
      </w:r>
      <w:r w:rsidRPr="00322A8A">
        <w:rPr>
          <w:rFonts w:ascii="Sylfaen" w:hAnsi="Sylfaen"/>
          <w:sz w:val="23"/>
          <w:szCs w:val="23"/>
          <w:lang w:val="ka-GE"/>
        </w:rPr>
        <w:lastRenderedPageBreak/>
        <w:t xml:space="preserve">ბიომრავალფეროვნების კონვენცია), მონრეალის 2000 წლის 29 იანვრის „ბიოლოგიური მრავალფეროვნების კონვენციის ბიოუსაფრთხოების კარტახენის ოქმის“ (შემდგომში - ბიოუსაფრთხოების კარტახენის ოქმი) და საქართველოს სხვა საერთაშორისო ხელშეკრულებებით ნაკისრ ვალდებულებათა შესრულება;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ე) ხელი შეუწყოს ცოცხალი გენმოდიფიცირებული ორგანიზმების სფეროში ევროკავშირის კანონმდებლობით და სხვა საერთაშორისო აქტებით დადგენილ სამართლებრივ ნორმებთან საქართველოს კანონმდებლობის ჰარმონიზაციას.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 კანონის მოქმედების სფერო</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ეს კანონი აწესრიგებს სამართლებრივ ურთიერთობებს ცოცხალი გენმოდიფიცირებული ორგანიზმების გამოყენების სფეროში (შემდგომ ტექსტში – „გენმოდიფიცირებული ორგანიზმების სფეროში“).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2.გენმოდიფიცირებული ორგანიზმების სფეროში ეს კანონი აწესრიგებს გენმოდიფიცირებული ორგანიზმების: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ჩაკეტილ სისტემაში გამოყენებას;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გარემოში ინტროდუქციას;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საბაზრო ქსელში განთავსებას;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ტრანსპორტირებას და ტრანსსასასზღვრო გადაზიდვებს.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3. ამ კანონის მოქმედების სფერო არ მოიცავს: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 გენმოდიფიცირებული პროდუქტის საბაზრო ქსელში განთავსების საკითხებს;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იმ სამკურნალო საშუალებებს (ფარმაცევტულ პროდუქტებს), რომლებიც შეიძლება წარმოადგენდნენ ან/და შეიცავდნენ გენმოდიფიცირებულ ორგანიზმებსა და პროდუქტებს, ან მათ ინგრედიენტებს.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3. საქართველოს კანონმდებლობა გენმოდიფიცირებული ორგანიზმების სფეროში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საქართველოს კანონმდებლობა გენმოდიფიცირებული ორგანიზმების სფეროში ეფუძნება საქართველოს კონსტიტუციას, საქართველოს საერთაშორისო ხელშეკრულებებსა და  შეთანხმებებს, ამ კანონსა და სხვა საკანონმდებლო და კანონქვემდებარე ნორმატიულ აქტებს.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4. ტერმინთა განმარტება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ამ კანონში გამოყენებულ ტერმინებს ამ კანონის მიზნებისათვის აქვთ შემდეგი მნიშვნელობა: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ორგანიზმი _ ნებისმიერი ბიოლოგიური წარმონაქმნი, რომელსაც გააჩნია გამრავლების ან/და გენეტიკური მასალის გადაცემის უნარი;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ცოცხალი გენმოდიფიცირებული ორგანიზმი (შემდგომში - გენმოდიფიცირებული ორგანიზმი) - ნებისმიერი ორგანიზმი (ადამიანის გარდა), რომლის გენეტიკური მასალა შეცვლილია არაბუნებრივი (თანამედროვე ბიოტექნოლოგიის) მეთოდების გამოყენების გზით; რაც ნიშნავს ორგანიზმის გენეტიკური მასალის შეცვლას ხელოვნურ (ინ ვიტრო) პირობებში ნუკლეინის მჟავების ორგანიზმის უჯრედებში ან ორგანელებში პირდაპირი ინექციის მეთოდის ან/და სხვადასხვა ტაქსონომიური სტატუსის მქონე ორგანიზმების უჯრედების შერწყმის მეთოდების გამოყენების გზით; ეს მეთოდები საშუალებას იძლევა გადაილახოს ბუნებრივი ფიზიოლოგიური რეპროდუქციული ან რეკომბინაციული ბარიერი და ისინი, ამავე დროს, არ განეკუთვნება ტრადიციულ სელექციურ და ჯიშთა გამოყვანის მეთოდების რიგს;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გენმოდიფიცირებული პროდუქტი - გენმოდიფიცირებული ორგანიზმის გადამუშავების შედეგად მიღებული ან/და გენმოდიფიცირებული ორგანიზმის ინგრედიენტის შემცველი პროდუქტი, რომელსაც ან რომლის ცალკეულ ნაწილსაც არ გააჩნია გამრავლების ან/და გენეტიკური მასალის გადაცემის უნარი;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ჩაკეტილ სისტემაში გამოყენება - საწარმოო, სამეცნიერო-კვლევითი ან ექსპერიმენტული მიზნით დანადგარის, ნაგებობის ან სხვა ფიზიკური სტრუქტურის საზღვრების ფარგლებში გენმოდიფიცირებულ ორგანიზმზე ან გენმოდიფიცირებულ ორგანიზმთან დაკავშირებული ნებისმიერი ოპერაცია/მანიპულაცია (მისი მიღების, შენახვისა და ნარჩენის სახით განთავსების ჩათვლით), რაც მოითხოვს მისი გარემოსთან კონტაქტის ეფექტური შეზღუდვისა და გარემოსა და ადამიანის ჯანმრთელობაზე ზემოქმედების თავიდან აცილების უზრუნველყოფის სპეციალური პირობების დაცვას;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ე) გარემოში ინტროდუქცია - გენმოდიფიცირებული ორგანიზმის გარემოში გამიზნულად შეტანა, რამდენადაც ეს არ ხორციელდება საბაზრო ქსელში განთავსების მიზნით.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ვ) საბაზრო ქსელში განთავსება - ნიშნავს ნებისმიერ მოქმედებას, რაც გენმოდიფიცირებულ ორგანიზმს ხელმისაწვდომს ხდის მესამე პირთათვის, გარკვეული საზღაურის სანაცვლოდ ან უფასოდ, გარდა იმ შემთხვევისა, როდესაც ის გამიზნულია ჩაკეტილ სისტემებში გამოყენებისათვის;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ზ) საქმიანობის განმახორციელებელი – ფიზიკური ან იურიდიული პირი, რომელიც იყენებს გენმოდიფიცირებულ ორგანიზმებს მათი ჩაკეტილ სისტემაში გამოყენების ან საბაზრო ქსელში განთავსების გზით;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 ტრანსსასაზღვრო გადაადგილება - ექსპორტი, იმპორტი, ტრანზიტი და რეექსპორტი; ნებისმიერი გადაადგილება ერთი სახელმწიფოს იურისდიქციაში არსებული რაიონიდან სხვა სახელმწიფოს იურისდიქციაში არსებულ რაიონში ან მასზე გავლით, ან იმ რაიონში ან მისი გავლით, რომელიც არ შედის რომელიმე ქვეყნის იურისდიქციაში, იმ პირობით, თუ ამ რაიონში ასეთი გადაზიდვა ეხება არანაკლებ ორი ქვეყნის ინტერესს;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ი) ბიომრავალფეროვნება - გარეული ცხოველებისა და ველური მცენარეების მრავალსახეობა, ხმელეთის, ზღვის და წყლის ეკოსისტემები და ეკოლოგიური კომპლექსები, რომლებიც მოიცავენ მრავალფეროვნებას სახეობის ფარგლებში, სახეობათა შორის და ეკოსისტემებში;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კ) ბიომრავალფეროვნების კონვენცია - 1992 წლის 5 ივნისს ქ.რიო-დე-ჟანეიროში მიღებული კონვენცია, რომელსაც საქართველოს შეუერთდა  საქართველოს პარლამენტის 1994 წლის 21 აპრილის დადგენილებით;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ლ) ბიოუსაფრთხოების კარტახენის ოქმი - მონრეალის 2000 წლის 29 იანვრის ,,ბიოლოგიური მრავალფეროვნების კონვენციის ბიოუსაფრთხოების კარტახენის ოქმი”. რომელსაც საქართველოს შეუერთდა ,,ბიოლოგიური მრავალფეროვნების კონვენციის ბიოუსაფრთხოების კარტახენის ოქმთან საქართველოს შეერთების თაობაზე” საქართველოს პარლამენტის 2008 წლის 26 სექტემბრის №305–IIს დადგენილებით;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 ბიოუსაფრთხოების საშუამავლო მექანიზმი - ბიომრავალფეროვნების კონვენციისა და კარტახენის ოქმით გათვალისწინებული ბიოუსაფრთხოების ინფორმაციული უზრუნველყოფის საშუამავლო მექანიზმი, რომელიც უზრუნველყოფს  ცოცხალი გენმოდიფიცირებული ორგანიზმების შესახებ მეცნიერული, ტექნიკური, გარემოსდაცვითი და სამართლებრივი ინფორმაციისა და გამოცდილების სახელმწიფოთა შორის გაცვლას;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ნ) სამინისტრო – საქართველოს გარემოსა და ბუნებრივი რესურსების დაცვის სამინისტრო;</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ო) მინისტრი - საქართველოს გარემოსა და ბუნებრივი რესურსების დაცვის მინისტრი.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კანონში გამოყენებულ ტერმინებს „გარემო”  და „მდგრადი განვითარება” აქვთ „გარემოს დაცვის შესახებ” საქართველოს კანონით განსაზღვრული მნიშვნელობა.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5. გენმოდიფიცირებული ორგანიზმების სფეროს რეგულირების ძირითადი პრინციპები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გენმოდიფიცირებული ორგანიზმების სფეროს რეგულირების ძირითადი პრინციპებია: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ა) ,,ზიანის პრევენციის პრინციპი” - გენმოდიფიცირებული ორგანიზმების გამოყენება ნებადართული უნდა იქნეს მხოლოდ იმ შემთხვევაში, თუ საქართველოში ტექნოლოგიების თანამედროვე განვითარების დონისა და უსაფრთხოების ზომების გათვალისწინებით, მოსალოდნელი არ არის პირდაპირი თუ არაპირდაპირი, დაუყოვნებლივი ან გრძელვადიანი უარყოფითი გავლენა გარემოზე, ბიომრავალფეროვნებასა და ადამიანის ჯანმრთელობაზე;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ბ) „სახელმწიფოს მიერ ბიოუსაფრთხოების უზრუნველყოფის პრინციპი” – სახელმწიფო ორგანოები, საკუთარი კომპეტენციის ფარგლებში, სამართლებრივი რეგულირების, საფინანსო პოლიტიკის, განათლების, ინფორმაციით უზრუნველყოფისა და კანონმდებლობით გათვალისწინებული სხვა ფორმების მეშვეობით უზრუნველყოფენ გენმოდიფიცირებული ორგანიზმების დადგენილი წესით კონტროლს;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„ბიოეთიკის პრინციპი” – გენმოდიფიცირებული ორგანიზმების სფეროში გადაწყვეტილებების მიღებისას, ადამიანის კეთილდღეობის უზრუნველყოფის ინტერესთან ერთად, მხედველობაში უნდა იქნეს მიღებული ყველა სხვა ცოცხალი ორგანიზმის, ბიომრავალფეროვნებისა და მთლიანად ბუნებრივი და კულტურული გარემოს უსაფრთხოების უზრუნველყოფის აუცილებლობა;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„საფრთხის (რისკის)) შეფასების პრინციპი” – ყოველი გენმოდიფიცირებული ორგანიზმის საქართველოს ტერიტორიაზე პირველად მიღებისა და გამოყენების შემთხვევაში უნდა მოხდეს გარემოზე, ბიომრავალფეროვნებაზე და ადამიანის ჯანმრთელობაზე უარყოფითი გავლენის აუცილებელი შეფასება;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,,უსაფრთხოების წინასწარი ზომების მიღების პრინციპი” – გენმოდიფიცირებული ორგანიზმების სახელმწიფო მართვისა და კონტროლის განხორციელებისას, სრული სამეცნიერო კვლევების არარსებობა არ უნდა გახდეს გარემოს დეგრადაციის აღკვეთის ეფექტიანი ეკონომიკური ზომების გამოყენების გადადების მიზეზი”.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ვ) „პასუხისმგებლობის პრინციპი” – გენმოდიფიცირებული ორგანიზმების სფეროში ამ კანონითა და საქართველოს კანონმდებლობით გათვალისწინებული მოთხოვნების დარღვევა იწვევს დამრღვევის პასუხისმგებლობას დარღვევის სიმძიმის გათვალისწინებით;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ზ) „საჯაროობისა და საზოგადოებრიობის მონაწილეობის პრინციპი” – საზოგადოებრიობას აქვს უფლება, მიიღოს დროული, სრული და ობიექტური ინფორმაცია გენმოდიფიცირებული ორგანიზმების თაობაზე და დადგენილი წესით მიიღოს მონაწილეობა ამავე სფეროში გადაწყვეტილებათა მიღების პროცესში.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გენმოდიფიცირებული ორგანიზმების სფეროში საქმიანობის დაგეგმვისა და განხორციელების დროს, საქმიანობის განმახორციელებელი ვალდებულია იხელმძღვანელოს „გარემოს დაცვის შესახებ“ საქართველოს კანონით დადგენილი გარემოს დაცვის, ასევე, „ჯანმრთელობის დაცვის შესახებ“ და ,,საზოგადოებრივი ჯანმრთელობის შესახებ  საქართველოს კანონებით დადგენილი ადამიანის ჯანმრთელობისათვის უსაფრთხო გარემოს უზრუნველყოფის ძირითადი პრინციპებით.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6. საქართველოს ხელისუფლების უმაღლეს ორგანოთა და აფხაზეთისა და აჭარის ავტონომიური რესპუბლიკების ხელისუფლების  ორგანოთა კომპეტენცია გენმოდიფიცირებული ორგანიზმების სფეროში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გენმოდიფიცირებული ორგანიზმების სფეროში საქართველოს ხელისუფლების უმაღლეს ორგანოთა კომპეტენციას განეკუთვნება: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ერთიანი სახელმწიფო პოლიტიკისა და სტრატეგიის შემუშავება და განხორციელება;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ბ) გენმოდიფიცირებული ორგანიზმების რეგულირების ერთიანი სისტემის ორგანიზება;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კანონმდებლობის აღსრულებაზე სახელმწიფო ზედამხედველობის განხორციელება;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საქართველოს საერთაშორისო ხელშეკრულებებითა და შეთანხმებებით გათვალისწინებულ ვალდებულებათა შესრულების უზრუნველყოფა და საერთაშორისო თანამშრომლობის განხორციელება;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საქართველოს კანონმდებლობით დადგენილი სხვა ფუნქციების შესრულება.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საქართველოს მთავრობას, გენმოდიფიცირებული ორგანიზმებისაგან თავისუფალი ზონის/ზონების გამოცხადების გზით,  ქვეყნის მთელ ტერიტორიაზე ან მის ცალკეულ ნაწილში, შეუძლია ნაწილობრივ ან სრულად აკრძალოს გენმოდიფიცირებული ორგანიზმების გამოყენება.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აფხაზეთისა და აჭარის ავტონომიური რესპუბლიკების ხელისუფლების ორგანოების კომპეტენცია გენმოდიფიცირებული ორგანიზმების სფეროში განისაზღვრება ამ კანონითა და საქართველოს კანონმდებლობით.</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კარი 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ძირითადი ნაწილი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გენმოდიფიცირებული ორგანიზმების სფეროს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რეგულირება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7. გენმოდიფიცირებული ორგანიზმების გამოყენებასთან დაკავშირებული საქმიანობის განხორციელება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საქართველოს ტერიტორიაზე აკრძალულია გენმოდიფიცირებული ორგანიზმის გარემოში ინტროდუქცია. აღნიშნული მოთხოვნის დარღვევა იწვევს პასუხისმგებლობას საქართველოს კანონმდებლობით დადგენილი წესით.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გენმოდიფიცირებული ორგანიზმების საბაზრო ქსელში განთავსება და გადამუშავება დასაშვებია, თუ ისინი მიეკუთვნებიან საქართველოში დაშვებული გენმოდიფიცირებული ორგანიზმების სახეობას.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3. გენმოდიფიცირებული ორგანიზმების ჩაკეტილ სისტემაში გამოყენება საჭიროებს შესაბამის ლიცენზიას, რომელსაც გასცემს სამინისტრო.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4. ლიცენზია გაიცემა ამ კანონით, ,,ლიცენზიებისა და ნებართვების შესახებ” საქართველოს კანონითა და საქართველოს ზოგადი ადმინისტრაციული კოდექსით დადგენილი პროცედურების დაცვით.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5. „ცოცხალი გენმოდიფიცირებული ორგანიზმების ჩაკეტილ სისტემაში გამოყენების ლიცენზია“ არ აუქმებს და არ ცვლის საქართველოს ტერიტორიაზე საქმიანობის განსახორციელებლად საჭირო ნებისმიერი სხვა სახის მოთხოვნას, ნებართვას ან/და ლიცენზიას.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8. გენმოდიფიცირებული ორგანიზმების გამოყენების რეგულირების კოორდინაცია და ორგანიზაციული უზრუნველყოფა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გენმოდიფიცირებული ორგანიზმების გამოყენების რეგულირების კოორდინაციასა და საერთო ორგანიზაციულ უზრუნველყოფას, ქვეყნის მასშტაბით, ახორციელებს სამინისტრო.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სამინისტრო ადგენს ცოცხალი გენმოდიფიცირებული ორგანიზმებისადმი მოპყრობის სპეციალურ მოთხოვნებს, ასევე, მათი გარემოზე, ბიომრავალფეროვნებასა და ადამიანის ჯანმრთელობაზე უარყოფითი გავლენის ექსპერტიზის მეთოდიკასა და შესაბამისი საექსპერტო დასკვნის ფორმასა და შედგენის წესს, უსაფრთხოების კლასების განსაზღვრის კრიტერიუმებს.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3. სამინისტრო საფრთხის (რისკის) შეფასების პრინციპის საფუძველზე ადგენს იმ გენმოდიფიცირებული ორგანიზმების რეესტრს, რომელთა საქართველოს ტერიტორიაზე შემოტანა, მათი საბაზრო ქსელში განთავსების ან გადამუშავების მიზნით, დაშვებულია.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 xml:space="preserve">4.  სამინისტრო ამ მუხლის მე-2 და მე-3 პუნქტებით გათვალისწინებული უფლებამოსილების შესრულების უზრუნველყოფის მიზნით ქმნის ,,ცოცხალი გენმოდიფიცირებული ორგანიზმების სამეცნიერო კომისიას” (შემდგომში – კომისია), რომელიც კომპლექტდება „ცოცხალი გენმოდიფიცირებული ორგანიზმების ექსპერტთა მონაცემთა ბაზაში“ აღრიცხული, შესაბამისი სამეცნიერო სპეციალიზაციის მქონე ექსპერტ-კონსულტანტებისაგან.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5. ექსპერტთა მონაცემთა ბაზის წარმოების წესს და კომისიის უფლებამოსილების განხორციელების წესს ადგენს  მინისტრი.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III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გენმოდიფიცირებული ორგანიზმების ჩაკეტილ სისტემაში გამოყენება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9. რისკების კლასიფიკაცია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გენმოდიფიცირებული ორგანიზმების ჩაკეტილ სისტემაში გამოყენება კლასიფიცირებული უნდა იქნეს უსაფრთხოების შემდეგი ორი კლასის მიხედვით: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 უსაფრთხოების პირველი კლასი – როდესაც მეცნიერებისა და ტექნიკის თანამედროვე განვითარების დონის გათვალისწინებით, გენმოდიფიცირებული ორგანიზმების ჩაკეტილ სისტემაში გამოყენება საფრთხეს არ უქმნის ადამიანის ჯანმრთელობას და გარემოს ან დაკავშირებულია უმნიშვნელო დონის რისკთან;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უსაფრთხოების მეორე კლასი  – როდესაც მეცნიერებისა და ტექნიკის თანამედროვე განვითარების დონის გათვალისწინებით, გენმოდიფიცირებული ორგანიზმების ჩაკეტილ სისტემაში გამოყენება დაკავშირებულია ადამინის ჯანმრთელობისა და გარემოსათვის მაღალი დონის რისკთან;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გ) საქმიანობის განმახორციელებელი ვალდებულია საქმიანობის დაწყებამდე განსაზღვროს განზრახული საქმიანობის უსაფრთხოების კლასი „უსაფრთხოების წინასწარი ზომების მიღების პრინციპის“ და ,,ზიანის პრევენციის პრინციპის” გათვალისწინებით. თუ არსებობს ეჭვი უსაფრთხოების კლასთან მიმართებით, განსაზღვრული უნდა იქნას უსაფრთხოების უფრო მაღალი კლასი.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10. საქმიანობის ლიცენზია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1. გენმოდიფიცირებულ ორგანიზმების გამოყენება ჩაკეტილ სისტემაში საჭიროებს ლიცენზიას, თუ ის კლასიფიცირებულია უსაფრთხოების მეორე კლასით. გენმოდიფიცირებული ორგანიზმის ჩაკეტილ სისტემაში გამოყენება, რომელსაც მინიჭებული აქვს უსაფრთხოების პირველი კლასი, არ საჭიროებს ლიცენზიას და ხორციელდება სამინისტროში შეტყობინების შეტანის საფუძველზე.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ამ მუხლით გათვალისწინებული ლიცენზიის მისაღებად განაცხადი (შემდგომ ტექსტში - „განაცხადი”) შეტანილ უნდა იქნეს სამინისტროში წერილობითი და ასევე, ელექტრონული ფორმით. განაცხადი უნდა აკმაყოფილებდეს ,,ლიცენზიებისა და ნებართვების შესახებ” საქართველოს კანონით და საქართველოს ზოგადი ადმინისტრაციული კოდექსით გათვალისწინებულ მოთხოვნებს და თან უნდა ერთვოდეს შემდეგი ინფორმაცია: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 ჩაკეტილი სისტემის ადგილმდებარეობა;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საქმიანობის განმახორციელებლის საიდენტიფიკაციო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პროექტის ხელმძღვანელის საიდენტიფიკაციო მონაცემები და კვალიფიკაციის დამადასტურებელი ცნობა;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დ.ბიოლოგიურ უსაფრთხოებაზე პასუხისმგებელი პირის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გენმოდიფიცირებული ორგანიზმების დახასიათება;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ვ. განზრახული საქმიანობის უსაფრთხოების კლასის დამადასტურებელი მონაცემები, შესაბამისად, საქმიანობით გამოწვეული პოტენციური საფრთხის (რისკის) შეფასება;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ზ. მონიტორინგის პროგრამასა და კონტროლის მეთოდები;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 გადაუდებელ ღონისძიებათა რეაგირების გეგმა ადამიანის ჯანმრთელობაზე ან გარემოზე უარყოფითი გავლენის თავიდან ასაცილებლად და გასანეიტრალებლად;</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ი. მაკონტროლებელი ორგანოებისათვის პერიოდული ანგარიშების წარდგენის სქემა (ანგარიშგების სქემა).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„ცოცხალი გენმოდიფიცირებული ორგანიზმების ჩაკეტილ სისტემაში გამოყენების ლიცენზია“ გაიცემა თუ:</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ლიცენზიის მაძიებლის მიერ წარდგენილი დოკუმენტაცია აკმაყოფილებს კანონმდებლობით დადგენილ პირობებს;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არ არსებობს ფაქტობრივი საფუძვლები ეჭვისათვის საქმიანობის განმახორციელებელი ან/და სხვა, უსაფრთხოებაზე პასუხისმგებელი პირების სანდოობასთან დაკავშირებით;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გარანტირებულია, რომ პროექტის ხელმძღვანელი და ბიოლოგიურ უსაფრთხოებაზე პასუხისმგებელი პირები ფლობენ შესაბამის ცოდნას, რომელიც აუცილებელია მათი ვალდებულებების შესასრულებლად;</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დ) მიღებულია უსაფრთხოების ყველა ზომა, რომელიც უზრუნველყოფს საფრთხის თავიდან აცილებას და აღმოფხვრას;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დაცულია ყველა სამართლებრივი ნორმა, რომელიც უზრუნველყოფს შრომის კანონმდებლობით დადგენილ უსაფრთხოების ზომებს.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11. ადმინისტრაციული წარმოება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გენმოდიფიცირებული ორგანიზმების ჩაკეტილ სისტემაში გამოყენების ლიცენზიის გაცემის მიზნით სამინისტროში ადმინისტრაციული წარმოება ხორციელდება ამ კანონის, ,,ლიცენზიებისა და ნებართვების შესახებ” საქართველოს კანონისა და საქართველოს ზოგადი ადმინისტრაციული კოდექსის საფუძველზე.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ადმინისტრაციული ორგანო ამოწმებს განცხადების შესაბამისობას დადგენილ მოთხოვნებთან. ადმინისტრაციული ორგანო უფლებამოსილია განმცხადებელს მოსთხოვოს კანონით დადგენილი მოთხოვნების სრულყოფილი შემოწმებისათვის საჭირო დამატებითი ინფორმაციის წარდგენა, რამდენადაც ეს აუცილებელია გადაწყვეტილების მისაღებად.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განაცხადის მიღებიდან 3 დღის ვადაში სამინისტრო განაცხადსა და განაცხადზე თანდართულ ინფორმაციას ექსპერტიზისათვის გადასცემს კომისიას.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4. კომისია განაცხადზე თანდართული ინფორმაციის ანალიზის საფუძველზე ახდენს გენმოდიფიცირებული ორგანიზმების გარემოზე, ბიომრავალფეროვნებაზე და ადამიანის ჯანმრთელობაზე პოტენციური უარყოფითი გავლენის ექსპერტიზას და ადგენს შესაბამის საექსპერტო დასკვნას გენმოდიფიცირებული ორგანიზმების გამოყენებასთან დაკავშირებული საქმიანობის განხორციელების მიზანშეწონილობის თაობაზე (ანიჭებს მას უსაფრთხოების კლასს).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5. კომისია შესაბამის დასკვნას ამზადებს და სამინისტროს წარუდგენს დავალების მიღებიდან 20 დღის ვადაში.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12. გადაწყვეტილების მიღება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სამინისტრო გადაწყვეტილებას ლიცენზიის გაცემის (ლიცენზიის გაცემაზე უარის თქმის) შესახებ იღებს განაცხადის წარმოებაში მიღებიდან 30 დღის ვადაში.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„ცოცხალი გენმოდიფიცირებული ორგანიზმების ჩაკეტილ სისტემაში გამოყენების ლიცენზია“ პირს ანიჭებს უფლებას, განახორციელოს ამ კანონით გათვალისწინებული </w:t>
      </w:r>
      <w:r w:rsidRPr="00322A8A">
        <w:rPr>
          <w:rFonts w:ascii="Sylfaen" w:hAnsi="Sylfaen"/>
          <w:sz w:val="23"/>
          <w:szCs w:val="23"/>
          <w:lang w:val="ka-GE"/>
        </w:rPr>
        <w:lastRenderedPageBreak/>
        <w:t>საქმიანობა განსაზღვრულ ტერიტორიაზე, კანონმდებლობითა და ამავე ლიცენზიის დადგენილი პირობების დაცვით.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სამინისტრო გადაწყვეტილებას ლიცენზიის გაცემის, მასში ცვლილების შეტანის, მისი მოქმედების შეჩერების, განახლების ან მისი გაუქმების შესახებ აქვეყნებს კანონმდებლობით დადგენილი წესების დაცვით.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4. „ცოცხალი გენმოდიფიცირებული ორგანიზმების ჩაკეტილ სისტემაში გამოყენების ლიცენზიის“ ფორმა განისაზღვრება მინისტრის ბრძანებით.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5. „ცოცხალი გენმოდიფიცირებული ორგანიზმების ჩაკეტილ სისტემაში გამოყენების ლიცენზიისათვის“ ლიცენზიის მაძიებელი, კანონმდებლობით დადგენილი წესით, იხდის სალიცენზიო მოსაკრებელს.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6. „ცოცხალი გენმოდიფიცირებული ორგანიზმების ჩაკეტილ სისტემაში გამოყენების ლიცენზიის“ გაცემის შემთხვევაში, ლიცენზიას, როგორც მისი განუყოფელი ნაწილი - ლიცენზიის მაძიებლის მიერ წარდგენილი თავდაპირველი ან ლიცენზიის გამცემის მიერ კორექტირებული სახით, თან უნდა დაერთოს მონიტორინგის პროგრამა და კონტროლის მეთოდები, გადაუდებელ ღონისძიებათა რეაგირების გეგმა და ანგარიშგების სქემა.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7. დაუშვებელია ლიცენზიის გაცემაზე უარის თქმა გასაცემი ლიცენზიის რაოდენობის შეზღუდვის მოტივით, გარდა კანონით პირდაპირ გათვალისწინებული შემთხვევებისა.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8. „ცოცხალი გენმოდიფიცირებული ორგანიზმების ჩაკეტილ სისტემაში გამოყენების ლიცენზიის“ სხვა პირისათვის გადაცემა აკრძალულია.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9. ლიცენზიის მფლობელის მიერ სალიცენზიო პირობების შესრულებაზე კონტროლი ხორციელდება საქართველოს კანონმდებლობით დადგენილი წესით.</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13. შეტყობინება გენმოდიფიცირებული ორგანიზმების ჩაკეტილ</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სისტემაში გამოყენების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შეტყობინება, ამ კანონით გათვალისწინებული გენმოდიფიცირებული ორგანიზმების ჩაკეტილ სისტემაში გამოყენების შესახებ, რომელიც შეესაბამება უსაფრთხოების პირველ კლასს, შეტანილ უნდა იქნეს სამინისტროში წერილობითი ფორმით. შეტყობინებას თან უნდა ერთვოდეს შემდეგი ინფორმაცია: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w:t>
      </w:r>
      <w:r w:rsidRPr="00322A8A">
        <w:rPr>
          <w:rFonts w:ascii="Sylfaen" w:hAnsi="Sylfaen"/>
          <w:sz w:val="23"/>
          <w:szCs w:val="23"/>
          <w:lang w:val="ka-GE"/>
        </w:rPr>
        <w:tab/>
        <w:t xml:space="preserve">ჩაკეტილი სისტემის ადგილმდებარეობა;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w:t>
      </w:r>
      <w:r w:rsidRPr="00322A8A">
        <w:rPr>
          <w:rFonts w:ascii="Sylfaen" w:hAnsi="Sylfaen"/>
          <w:sz w:val="23"/>
          <w:szCs w:val="23"/>
          <w:lang w:val="ka-GE"/>
        </w:rPr>
        <w:tab/>
        <w:t>საქმიანობის განმახორციელებლის საიდენტიფიკაციო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გ.</w:t>
      </w:r>
      <w:r w:rsidRPr="00322A8A">
        <w:rPr>
          <w:rFonts w:ascii="Sylfaen" w:hAnsi="Sylfaen"/>
          <w:sz w:val="23"/>
          <w:szCs w:val="23"/>
          <w:lang w:val="ka-GE"/>
        </w:rPr>
        <w:tab/>
        <w:t>პროექტის ხელმძღვანელის (ასეთის არსებობის შემთხვევაში) საიდენტიფიკაციო მონაცემები და კვალიფიკაციის დამადასტურებელი ცნობა;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ბიოლოგიურ უსაფრთხოებაზე პასუხისმგებელი პირის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შესასრულებელი სამუშაოს აღწერა;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ვ. რისკების ზოგადი შეფასება.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სამინისტრო, შეტყობინების მიღებიდან 30 დღის ვადაში, ამოწმებს განზრახული საქმიანობის შესაბამისობას კანონმდებლობასთან. განმცხადებელი უფლებამოსილია შეტყობინების შეტანიდან 30 დღის გასვლის შემდეგ დაიწყოს განზრახული საქმიანობა, თუ სამინისტრო აღნიშნულ ვადაში არ გასცემს წერილობით პასუხს, რომელიც ადასტურებს განზრახული საქმიანობის შესაბამისობას (ან შეუსაბამობას) უსაფრთხოების პირველ კლასთან.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თუ სამინისტროს გაუჩნდა დასაბუთებული ეჭვი განზრახული საქმიანობის უსაფრთხოების რისკთან დაკავშირებით, ის შეტყობინების მიღებიდან 10 დღის განმავლობაში შეტყობინებას და შეტყობინებაზე თანდართულ ინფორმაციას ექსპერტიზისათვის გადასცემს კომისიას.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4. კომისია შეტყობინებაზე თანდართული ინფორმაციის ანალიზის საფუძველზე ახდენს გენმოდიფიცირებული ორგანიზმების გარემოზე, ბიომრავალფეროვნებაზე და ადამიანის ჯანმრთელობაზე პოტენციური უარყოფითი გავლენის ექსპერტიზას და ადგენს შესაბამის საექსპერტო დასკვნას გენმოდიფიცირებული ორგანიზმების გამოყენებასთან დაკავშირებული საქმიანობის განხორციელების მიზანშეწონილობის თაობაზე (ანიჭებს მას უსაფრთხოების კლასს).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5. კომისია შესაბამის დასკვნას ამზადებს და სამინისტროს წარუდგენს  დავალების მიღებიდან 10 სამუშაო დღის ვადაში.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6. ამ მუხლის მე-3 პუნქტით გათვალისწინებულ შემთხვევაში, სამინისტრო იღებს გადაწყვეტილებას ადმინისტრაციული წარმოების ვადის არაუმეტეს 30 დღით გაგრძელების შესახებ და ამის თაობაზე აცნობებს შეტყობინების შემომტან პირს.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14. უსაფრთხოების ღონისძიებები გენმოდიფიცრებული ორგანიზმების   ჩაკეტილ სისტემაში გამოყენებისას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გენმოდიფიცირებული ორგანიზმების ჩაკეტილ სისტემაში გამოყენება უნდა მოხდეს მეცნიერებისა და ტექნიკის თანამედროვე განვითარების დონის შესაბამისი უსაფრთხოების უზრუნველყოფის ღონისძიებების დაცვით.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2. კომისია, ტექნიკისა და მეცნიერების თანამედროვე განვითარების დონის და საერთაშორისო აქტების მოთხოვნების გათვალისწინებით, შეიმუშავებს გენმოდიფიცირებული ორგანიზმებისადმი მოპყრობის სპეციალური მოთხოვნებს, რომლებიც მტკიცდება მინისტრის ბრძანებით . აღნიშნული ნორმატიული აქტით განისაზღვრება: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უსაფრთხოების ორგანიზაციული და ტექნიკური ღონისძიებები, რომელიც აუცილებელია გენმოდიფიცირებული ორგანიზმების ჩაკეტილ სისტემაში გამოყენების თითოეული კლასისათვის;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ის მოთხოვნები, რომლებიც წაეყენება გენმოდიფიცირებული ორგანიზმების ჩაკეტილ სისტემაში გამოყენებას, გარემოზე ზემოქმედების თავიდან ასაცილებლად, შესამცირებლად და აღმოსაფხვრელად;</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უსაფრთხოების ღონისძიებების კრიტერიუმები სივრცისთვის, სადაც ხდება გენმოდიფიცირებული მცენარეებისა და ცხოველების მოთავსება;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ბიოლოგიური უსაფრთხოების ღონისძიებების შეფასების ზოგადი კრიტერიუმები;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გენმოდიფიცირებული ორგანიზმებისადმი მოპყრობის სპეციალური მოთხოვნების დარღვევის შედეგად განვითარებული სიტუაციების მართვის გეგმების შედგენის კრიტერიუმები.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15. საქმიანობის განმახორციელებლის ვალდებულებები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საქმიანობის განმახორციელებელი ვალდებულია: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მიიღოს მეცნიერებისა და ტექნიკის თანამედროვე განვითარების დონის შესაბამისი უსაფრთხოების უზრუნველყოფის ღონისძიებები და იზრუნოს მის ფუნქციონირებაზე;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ბ) უსაფრთხოების უზრუნველყოფასთან დაკავშირებულ ყველა საკითხთან დაკავშირებით მიიღოს ინფორმაცია ბიოლოგიურ უსაფრთხოებაზე პასუხისმგებელი პირისა და პროექტის ხელმძღვანელისაგან და საჭიროების შემთხვევაში, კონსულტაციებისთვის მიმართოს სამინისტროს.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საქმიანობის განმახორციელებელის მიერ ბიოლოგიურ უსაფრთხოებაზე პასუხისმგებელი პირისა და პროექტის ხელმძღვანელის დანიშვნა არ ათავისუფლებს მას პასუხისმგებლობისაგან, განახორციელოს უსაფრთხოების უზრუნველყოფასთან დაკავშირებით მასზე კანონმდებლობით დაკისრებული ვალდებულებები.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16. ბიოლოგიურ უსაფრთხოებაზე პასუხისმგებელი პირი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საქმიანობის განმახორციელებელი ვალდებულია, ყოველი გენმოდიფიცირებული ორგანიზმის ჩაკეტილ სისტემაში გამოყენებისას დანიშნოს ბიოლოგიურ უსაფრთხოებაზე პასუხისმგებელი პირი, რომელსაც გააჩნია ამ დარგში შესაბამისი ცოდნა და პრაქტიკული გამოცდილება;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ბიოლოგიურ უსაფრთხოებაზე პასუხისმგებელი პირი ვალდებულია: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განახორციელოს ზედამხედველობა გენმოდიფიცირებული ორგანიზმების ჩაკეტილ სისტემაში გამოყენების უსაფრთხოებაზე და გამოვლენილი ხარვეზების შესახებ დაუყოვნებლივ აცნობოს საქმიანობის განმახორცილებელს და პროექტის ხელმძღვანელს;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უზრუნველყოს გადაუდებელ ღონისძიებათა გეგმის შემუშავება და მისი ფუნქციონირების მექანიზმების შექმნა.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ბიოლოგიურ უსაფრთხოებაზე პასუხისმგებელი პირის უფლებამოსილებები რეგულირდება საწარმოს შინაგანაწესით, რომელსაც ამტკიცებს საქმიანობის განმახორციელებელი.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17. პროექტის ხელმძღვანელი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საქმიანობის განმახორციელებელი ვალდებულია, ყოველი გენმოდიფიცირებული ორგანიზმის ჩაკეტილ სისტემაში გამოყენებისას, რომელიც ხასიათდება უსაფრთხოების მეორე კლასით, დანიშნოს პროექტის ხელმძღვანელი, რომელიც ფლობს შესაბამის ცოდნას და პრაქტიკულ გამოცდილებას;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პროექტის ხელმძღვანელი ახორციელებს სამუშაოების დაგეგმვას, წარმართვას და ზედამხედველობას. ის ვალდებულია: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სამუშაოში მონაწილე პირებს მისცეს ინფორმაცია უსაფრთხოების ღონისძიებებზე, მოსალოდნელ რისკებზე და მათ აღმოსაფხვრელად გასატარებელ გადაუდებელ ღონისძიებებზე;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იზრუნოს უსაფრთხოების ღონისძიებების დაცვაზე;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პროექტის ხელმძღვანელის უფლებამოსილებები რეგულირდება საწარმოს შინაგანაწესით, რომელსაც ამტკიცებს საქმიანობის განმახორციელებელი.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IV</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გენმოდიფიცირებული ორგანიზმის საბაზრო ქსელში განთავსება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18. საბაზრო ქსელში განთავსების გზით გენმოდიფიცირებული ორგანიზმების გამოყენების რეგულირება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გენმოდიფიცირებული ორგანიზმის საბაზრო ქსელში განთავსება არ საჭიროებს სპეციალურ ნებართვას/ლიცენზიას და დასაშვებია, თუ ის მიეკუთვნება მინისტრის ბრძანებით დამტკიცებული, საქართველოს ტერიტორიაზე დაშვებული ცოცხალი გენმოდიფიცირებული ორგანიზმების სახეობას.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საბაზრო ქსელში განთავსების გზით გენმოდიფიცირებული ორგანიზმების გამოყენების რეგულირება ხორციელდება საცალო ვაჭრობის ქსელში სარეალიზაციოდ განკუთვნილი გენმოდიფიცირებული ორგანიზმების მკაფიო იდენტიფიცირებისა და შესაბამისი ეტიკეტირების  (მარკირება) გზით. ეტიკეტირებასთან (მარკირება) დაკავშირებული ურთიერთობები რეგულირდება საქართველოს კანონმდებლობით დადგენილი წესით.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გენმოდიფიცირებული ორგანიზმების ეტიკეტირების (მარკირება) შეუძლებლობის შემთხვევაში, მათი იდენტიფიცირება უნდა მოხდეს თანმხლებ დოკუმენტში, რომელიც უნდა გადაეცეს გასაცნობად მყიდველს თუ სხვა მიმღებს.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19. გენმოდიფიცირებული ორგანიზმის რეგისტრაცია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პროდუქციის მწარმოებელი ან იმპორტიორი, რომელსაც განზრახული აქვს ისეთი გენმოდიფიცირებული ორგანიზმის საბაზრო ქსელში განთავსება, რომელიც არ მიეკუთვნება საქართველოს ტერიტორიაზე დაშვებული გენმოდიფიცირებული ორგანიზმის სახეობას, ვალდებულია ყოველი ასეთი ორგანიზმის პირველადად შემოტანამდე, სამინისტროში შეიტანოს წერილობითი მოთხოვნა მისი რეგისტრაციის შესახებ. განცხადება შეტანილი უნდა იქნას მინისტრის მიერ დამტკიცებული სპეციალური ფორმის გამოყენებით და თან უნდა ერთვოდეს შემდეგი ინფორმაცია: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w:t>
      </w:r>
      <w:r w:rsidRPr="00322A8A">
        <w:rPr>
          <w:rFonts w:ascii="Sylfaen" w:hAnsi="Sylfaen"/>
          <w:sz w:val="23"/>
          <w:szCs w:val="23"/>
          <w:lang w:val="ka-GE"/>
        </w:rPr>
        <w:tab/>
        <w:t>საქმიანობის განმახორციელებლის საიდენტიფიკაციო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w:t>
      </w:r>
      <w:r w:rsidRPr="00322A8A">
        <w:rPr>
          <w:rFonts w:ascii="Sylfaen" w:hAnsi="Sylfaen"/>
          <w:sz w:val="23"/>
          <w:szCs w:val="23"/>
          <w:lang w:val="ka-GE"/>
        </w:rPr>
        <w:tab/>
        <w:t>პროდუქციის აღწერა, მასში გენმოდიფიცირებული ორგანოებიზმების შემცვლელობიდან გამომდინარე მახასიათებლების გათვალისწინებით;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w:t>
      </w:r>
      <w:r w:rsidRPr="00322A8A">
        <w:rPr>
          <w:rFonts w:ascii="Sylfaen" w:hAnsi="Sylfaen"/>
          <w:sz w:val="23"/>
          <w:szCs w:val="23"/>
          <w:lang w:val="ka-GE"/>
        </w:rPr>
        <w:tab/>
        <w:t>პროდუქციის გამოყენების სფეროების აღწერა და გავრცელების გეოგრაფიული ფარგლები;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დ. პროდუქციისადმი მოპყრობის განსაკუთრებული წესების აღწერა და ღონისძიებების ნუსხა მის ეტიკეტირებასთან (მარკირება) და შეფუთვასთან დაკავშირებით.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სამინისტრო განცხადების მიღებიდან 90 დღის ვადაში იღებს გადაწყვეტილებას აღნიშნული გენმოდიფიცირებული ორგანიზმის რეგისტრაციისა და რეესტრში შეტანის შესახებ.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თუ გადაწყვეტილების მისაღებად არსებითი მნიშვნელობის მქონე გარემოებათა დადგენისათვის აუცილებელია ამ მუხლის პირველი პუნქტით განსაზღვრულ ვადაზე მეტი, სამინისტრო უფლებამოსილია, კანონმდებლობით დადგენილი წესით, მიიღოს გადაწყვეტილება ადმინისტრაციული წარმოების ვადის არაუმეტეს 3 თვემდე გაგრძელების თაობაზე.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4. აღნიშნული ვადის გასვლა არ წარმოშობს განმცხადებლის უფლებას, აწარმოოს განზრახული საქმიანობა სამინისტროს შესაბამისი გადაწყვეტილების გარეშე.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5. სამინისტრო განცხადების მიღებიდან 10 დღის განმავლობაში განაცხადსა და განაცხადზე თანდართულ ინფორმაციას ექსპერტიზისათვის გადასცემს კომისიას.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6. კომისია ახდენს გენმოდიფიცირებული ორგანიზმების გარემოზე, ბიომრავალფეროვნებაზე და ადამიანის ჯანმრთელობაზე პოტენციური უარყოფითი გავლენის ექსპერტიზას და ადგენს შესაბამის საექსპერტო დასკვნას ცოცხალი გენმოდიფიცირებული ორგანიზმის გამოყენებასთან დაკავშირებული საქმიანობის განხორციელების მიზანშეწონილობის თაობაზე (ანიჭებს მას უსაფრთხოების კლასს).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7. კომისია შესაბამის დასკვნას ამზადებს და წარუდგენს სამინისტროს დავალების მიღებიდან 30 სამუშაო დღის ვადაში.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20. უსაფრთხოების ღონისძიებები გენმოდიფიცირებული ორგანიზმის საბაზრო ქსელში განთავსებისას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პირი, რომელიც ახორციელებს გენმოდიფიცირებული ორგანიზმის საბაზრო ქსელში განთავსებას, ვალდებულია უზრუნველყოს, რომ არ მოხდეს მისი  შერევა სხვა პროდუქტებთან.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თავი V</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გენმოდიფიცირებული ორგანიზმების ტრანსსასაზღვრო გადაზიდვების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რეგულირება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21. გენმოდიფიცირებული ორგანიზმების ტრანსსასაზღვრო გადაზიდვების რეგულირების მექანიზმი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გენმოდიფიცირებული ორგანიზმების ტრანსსასაზღვრო გადაზიდვები რეგულირდება კარტახენის ოქმით გათვალისწინებული წინასწარი დასაბუთებული შეთანხმების პროცედურით, ამ კანონით დადგენილი მოთხოვნების დაცვით.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22. ტრანსსასაზღვრო გადაადგილება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აკრძალულია გენმოდიფიცირებული ორგანიზმების იმპორტი მათი საქართველოს ტერიტორიაზე გარემოში ინტროდუქციის მიზნით.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გენმოდიფიცირებული ორგანიზმების ჩაკეტილ სისტემაში გამოყენების მიზნით იმპორტის შემთხვევაში, იმპორტიორი ვალდებულია გენმოდიფიცირებული ორგანიზმების პირველად ტრანსასაზღვრო გადაადგილებამდე მოიპოვოს „ცოცხალი გენმოდიფიცირებული ორგანიზმების ჩაკეტილ სისტემაში გამოყენების ლიცენზია“.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3. გენმოდიფიცირებული ორგანიზმების ჩაკეტილ სისტემაში გამოყენების მიზნით პირველ განზრახულ ტრანსსასაზღვრო გადაადგილებამდე იმპორტიორმა წერილობით უნდა შეატყობინოს სამინისტროს ასეთი განზრახულობის შესახებ.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4. სამინისტრო შეტყობინების მიღებიდან 30 დღის განმავლობაში ამოწმებს შეტყობინების ამ მუხლის მე-2 პუნქტის მოთხოვნებთან შესაბამისობას და წერილობით აცნობებს შემტყობინებელს საქართველოს კანონმდებლობით განსაზღვრული პროცედურების შესახებ, რომელთა შესრულებაც აუცილებელია პირველადი თანხმობის მისაღებად და ამავე გენმოდიფიცირებული ორგანიზმის შემდგომი იმპორტისათვის.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5. სამინისტრო გასცემს თანხმობას გენმოდიფიცირებული ორგანიზმების ტრანსსასაზღვრო გადაადგილებაზე, რომელიც ადასტურებს გენმოდიფიცირებული ორგანიზმების საქართველოში იმპორტის უფლებას შესაბამის ლიცენზიაში დადგენილი მიზნებისთვის.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6. გენმოდიფიცირებული ორგანიზმების ტრანსსასაზღვრო გადაადგილების თანხმობა გაიცემა მარტივი ადმინისტრაციული წარმოების წესით განცხადების წარდგენიდან ერთი </w:t>
      </w:r>
      <w:r w:rsidRPr="00322A8A">
        <w:rPr>
          <w:rFonts w:ascii="Sylfaen" w:hAnsi="Sylfaen"/>
          <w:sz w:val="23"/>
          <w:szCs w:val="23"/>
          <w:lang w:val="ka-GE"/>
        </w:rPr>
        <w:lastRenderedPageBreak/>
        <w:t>თვის ვადაში, გარდა იმ შემთხვევისა, როდესაც ეს ხდება ლიცენზიის გაცემის შესახებ ადმინისტრაციული წარმოების ფარგლებში, განმცხადებლის მოთხოვნის საფუძველზე.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7. გენმოდიფიცირებული ორგანიზმების საბაზრო ქსელში განთავსების მიზნით ტრანსსასაზღვრო გადაადგილება დასაშვებია, თუ ის მიეკუთვნება ამ კანონის შესაბამისად საქართველოს ტერიტორიაზე დაშვებული ცოცხალი გენმოდიფიცირებული ორგანიზმების სახეობას.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8. გენმოდიფიცირებული ორგანიზმების საბაზრო ქსელში განთავსების მიზნით ტრანსსასაზღვრო გადაადგილებისას, საჯარო სამართლის იურიდიული პირი - შემოსავლების სამსახური ვალდებულია, კანონმდებლობით დადგენილი წესით, სამინისტროს გაუგზავნოს ინფორმაცია ბაზარზე განსათავსებელი გენმოდიფიცირებული ორგანიზმების რაოდენობისა და მწარმოებლის თაობაზე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23. რეექსპორტი/ტრანზიტი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გენმოდიფიცირებული ორგანიზმების ტრანსსასაზღვრო გადაზიდვები რეექსპორტის/ტრანზიტის მიზნით არ საჭიროებს ლიცენზიას და ხორციელდება სამინისტროსათვის წინასწარი შეტყობინების საფუძველზე.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რეექსპორტის/ტრანზიტის განმახორციელებლ პირს შეაქვს შეტყობინება სამინისტროში. შეტყობინება უნდა შეიცავდეს ინფორმაციას, რომელიც ადასტურებს გენმოდიფიცირებული ორგანიზმების ექსპორტის შესაბამისობას იმ ქვეყნის კანონმდებლობასთან, რომელშიც ხორციელდება ექსპორტი და რომ დაცულია უსაფრთხოების კარტახენის ოქმით გათვალისწინებული მოთხოვნები.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სამინისტრო ამოწმებს, თუ რამდენად არის დაცული გენმოდიფიცირებული ორგანიზმების ტრანსპორტირების ამ კანონით დადგენილი მოთხოვნები და იღებს გადაწყვეტილებას განცხადების დაკმაყოფილების ან დაკმაყოფილებაზე უარის თქმის შესახებ, განცხადების შემოტანიდან 30 დღის ვადაში.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24. ბიოუსაფრთხოების საშუამავლო მექანიზმთან ურთიერთობაზე პასუხისმგებელი სახელმწიფო ორგანო</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კარტახენის ოქმით გათვალისწინებულ ბიოუსაფრთხოების საშუამავლო მექანიზმთან ურთიერთობაზე პასუხისმგებელი სახელმწიფო ორგანოა სამინისტრო.</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2. სამინისტრო ვალდებულია ბიოუსაფრთხოების საშუამავლო მექანიზმს მიაწოდოს კარტახენის ოქმით გათვალისწინებული შემდეგი ინფორმაცია: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 ინფორმაცია საქართველოს კანონმდებლობის შესახებ, რომელიც აწესრიგებს კარტახენის ოქმის გამოყენების საკითხებს, აღნიშნული ოქმის მე-11 მუხლის მე-5 პუნქტის და მე-20 მუხლის პირველი პუნქტის ,,ა” ქვეპუნქტის თანახმად;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კარტახენის ოქმის მე-17 მუხლით დადგენილი გაუთვალისწინებელი ტრანსსასაზღვრო გადაადგილების შესახებ შეტყობინების მიღებაზე პასუხისმგებელი უწყების საკონტაქტო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სახელმწიფოს მიერ დადებული ნებისმიერი ორმხრივი, რეგიონალური და მრავალმხრივი შეთანხმებებისა და ხელშეკრულებების შესახებ, რომელიც გათვალისწინებულია კარტახენის ოქმის მე-20 მუხლის მე-3 პუნქტის ,,ბ” ქვეპუნქტით;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ყველა ინფორმაცია რომელიც დაკავშირებულია კარტახენის ოქმის მე-17 და 25-ე მუხლებით გათვალისწინებული საქართველოს იურისდიქციას დაქვემდებარებულ ტერიტორიაზე მომხდარი გაუთვალისწინებელი და უკანონო ტრანსსასაზღვრო გადაადგილების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კარტახენის ოქმის მე-15 მუხლის და მე-20 მუხლის მე-3 პუნქტის ,,გ” ქვეპუნქტის თანახმად, უფლებამოსილი ადმინისტრაციული ორგანოს გადაწყვეტილების შესახებ, რომელიც იძლევა „ცოცხალი გენმოდიფიცირებული ორგანიზმების ჩაკეტილ სისტემაში გამოყენების ლიცენზიას“. კარტახენის ოქმის მე-11 მუხლისა და მე-20 მუხლის მე-3 პუნქტის ,,დ” ქვეპუნქტის თანახმად, გადაწყვეტილების მიღებიდან 15 დღის ვადაში;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ვ. სამინისტროს მიერ განხორციელებული, გენმოდიფიცირებული ორგანიზმებისაგან მოსალოდნელი საფრთხის შეფასების შედგენისა და ეკოლოგიური მოკვლევების რეზიუმეს;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ზ. კარტახენის ოქმის მე-12 მუხლის (გადაწყვეტილების გადასინჯვა) თანახმად განხორციელებული გადაწყვეტილების გადასინჯვის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სამინისტრო ახდენს ბიოუსაფრთხოების საშუამავლო მექანიზმის მეშვეობით მიღებული ინფორმაციის სისტემატიზაციას და ხელმისაწვდომს ხდის საზოგადოებრიობისათვის.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VI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გენმოდიფიცირებული ორგანიზმების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ტრანსპორტირება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მუხლი 25. გენმოდიფიცირებული ორგანიზმების ტრანსპორტირების უსაფრთხოების ზომები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საქართველოს ტერიტორიაზე გენმოდიფიცირებული ორგანიზმების ნებისმიერი მიზნით ტრანსპორტირებისას დაცულ უნდა იქნეს „საქართველოს ტერიტორიაზე „ცოცხალი გენმოდიფიცირებული ორგანიზმების ტრანსპორტირებისას უსაფრთხოების, შეფუთვისა და იდენტიფიკაციის პირობების შესახებ“ საქართველოს მთავრობის დადგენილების მოთხოვნები.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საბაზრო ქსელში განთავსების მიზნით გენმოდიფიცირებული ორგანიზმების ტრანსპორტირებისას, თანმხლებ დოკუმენტაციაში, სულ მცირე, უნდა აღინიშნოს: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რომ ისინი „შეიცავენ” გენმოდიფიცირებულ ორგანიზმებს და არ არიან განკუთვნილი გარემოში ინტროდუქციისთვის;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მითითებული უნდა იყოს საკონტაქტო პირის სახელი, მისამართი და სხვა ცნობები ტვირთის შესახებ, დამატებითი ინფორმაციის მისაღებად.</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ჩაკეტილ სისტემაში გამოყენების მიზნით გენმოდიფიცირებული ორგანიზმების ტრანსპორტირებისას თანმხლებ დოკუმენტაციაში, სულ მცირე, უნდა აღინიშნოს: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რომ ისინი წარმოადგენენ გენმოდიფიცირებულ ორგანიზმებს და მათი ტრანსპორტირება ხდება ჩაკეტილ სისტემაში გამოყენების მიზნით;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საკონტაქტო პირის სახელი, მისამართი და სხვა ცნობები ტვირთის შესახებ დამატებითი ინფორმაციის მისაღებად, ასევე იმ პირის სახელი და მისამართი ვისაც ეგზავნება ტვირთი.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4. გარემოში ინტროდუქციის მიზნით გენმოდიფიცირებულ ორგანიზმების ტრანსპორტირებისას (რეექსპორტის შემთხვევაში) თანმხლებ დოკუმენტაციაში, სულ მცირე, უნდა აღინიშნოს: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რომ ისინი წარმოადგენენ გენმოდიფიცირებულ ორგანიზმებს და განკუთვნილი არიან გარემოში ინტროდუქციისთვის;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გენმოდიფიცირებულ ორგანიზმის სახეობა და კონკრეტული მახასიათებლები;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გ) უსაფრთხო მოპყრობის, შენახვის, ტრანსპორტირებისა და გამოყენების წესები;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საკონტაქტო პირის სახელი და მისამართი ტვირთის შესახებ დამატებითი ინფორმაციის მისაღებად;</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იმპორტიორის და ექსპორტიორის სახელი (საფირმო სახელწოდება), მისამართი და განცხადება იმის შესახებ, რომ ექსპორტიორის მიერ შესრულებული იქნა კარტახენის ოქმით დადგენილი მოთხოვნები.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VII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 ორგანიზმებთან დაკავშირებული ინფორმაციის ხელმისაწვდომობადა საზოგადოებრიობის მონაწილეობა გადაწყვეტილების მიღების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პროცესში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26. გენმოდიფიცირებულ ორგანიზმებთან დაკავშირებული ინფორმაციის ხელმისაწვდომობა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ინფორმაცია გენმოდიფიცირებული ორგანიზმების სფეროს მიკუთვნებულ საკითხებზე ღია და ხელმისაწვდომია საზოგადოებრიობისათვის.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გენმოდიფიცირებული ორგანიზმების სფეროს მიკუთვნებულ საკითხებზე ინფორმაციის ხელმისაწვდომობა უზრუნველყოფილია საქართველოს საერთაშორისო ხელშეკრულებებით/შეთანხმებებით და საქართველოს კანონმდებლობით.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ამ მუხლის პირველ პუნქტში აღნიშნული ინფორმაციის ხელმისაწვდომობასთან დაკავშირებით, ამ კანონის დებულებებთან ერთად, გამოიყენება საქართველოს ზოგადი ადმინისტრაციული კოდექსის III თავით გათვალისწინებული მოთხოვნები.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27. გენმოდიფიცირებული ორგანიზმების ერთიანი რეესტრი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სამინისტროში იქმნება „ცოცხალი გენმოდიფიცირებული ორგანიზმების  ერთიანი რეესტრი“, რომელშიც აღირიცხება გენმოდიფიცირებული ორგანიზმების გამოყენებასთან დაკავშირებული ინფორმაცია. ასევე, გენმოდიფიცირებული ორგანიზმების სახეობები, რომელთა საბაზრო ქსელში განთავსების მიზნით შემოტანა საქართველოში დაშვებულია. დოკუმენტურთან ერთად იქმნება რეესტრის ელექტრონული ვერსია, რომელიც უნდა განთავსდეს სპეციალურ ინტერნეტ-გვერდზე.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გენმოდიფიცირებული ორგანიზმების სფეროში ნებისმიერი ინფორმაციის მიღებიდან ორი დღის ვადაში რეესტრში უნდა მოხდეს შემდეგი ინფორმაციის შეტანა: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 იმ პირთა სახელი (იურიდიული პირის შემთხვევაში  საფირმო სახელწოდება და  სამართლებრივი ფორმა) და მისამართი, რომლებმაც სამინისტროში შეიტანეს განაცხადი „ცოცხალი გენმოდიფიცირებული ორგანიზმების ჩაკეტილ სისტემაში გამოყენების ლიცენზიის“ მისაღებად;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ბ) ლიცენზიის გაცემის ყოველი კონკრეტული შემთხვევის შესახებ, შესაბამისი გენმოდიფიცირებული ორგანიზმის ზოგადი მახასიათებლების აღწერისა და ლიცენზიის მიმღები სუბიექტების მითითებით;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გენმოდიფიცირებული ორგანიზმების წარმოების ადგილის და მასში მონაწილე პირების, შესაბამისი გენმოდიფიცირებული ორგანიზმების აღწერილობისა და ზოგადი მახასიათებლების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გენმოდიფიცირებული ორგანიზმების ჩაკეტილ სისტემაში გამოყენებისას, ცნობები მათი მახასიათებლების, ადგილის და საქმიანობის განმახორციელებელი პირების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კანონმდებლობით განსაზღვრული სხვა მონაცემები.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რეესტრი წარმოადგენს საჯარო დოკუმენტს და ნებისმიერ პირს აქვს უმოკლეს ვადაში მისი შეუფერხებელი გაცნობის უფლება. ასევე უფლება, მიიღოს მთლიანად რეესტრის ან მისი გარკვეული ნაწილის ასლი, ასლის გადაღებისათვის აუცილებელი თანხის ანაზღაურების შემთხვევაში.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4. რეესტრში არ ხდება იმ ინფორმაციის შეტანა, რომელიც მიჩნეულია კონფიდენციალურად საქართველოს კანონმდებლობის შესაბამისად.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5. რეესტრის ფორმა და წარმოების წესი განისაზღვრება მინისტრის ბრძანებით.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VIII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სახელმწიფო კონტროლი და ზედამხედველობა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გენმოდიფიცირებული ორგანიზმების სფეროში, პასუხისმგებლობა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28. სახელმწიფო კონტროლი და ზედამხედველობა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გენმოდიფიცირებული ორგანიზმების კონტროლისა და ზედამხედველობის სფეროში უფლებამოსილი სახელმწიფო ორგანოებია: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სამინისტრო, რომელიც:</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ა.ა) კარტახენის ოქმის შესაბამისად ასრულებს სახელმწიფო საკოორდინაციო ცენტრისა და კომპეტენტური სახელმწიფო ორგანოს ფუნქციას;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ა.ბ) თავისი კომპეტენციის ფარგლებში ახორციელებს სახელმწიფო მართვას და კონტროლს გენმოდიფიცირებული ორგანიზმების სფეროში;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ა.გ) თავისი კომპეტენციის ფარგლებში ამ კანონით და მოქმედი კანონმდებლობით დადგენილი წესით გასცემს „ცოცხალი გენმოდიფიცირებული ორგანიზმების ჩაკეტილ სისტემაში გამოყენების ლიცენზიას“.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ა.დ) აწარმოებს„ ცოცხალი გენმოდიფიცირებული ორგანიზმების რეესტრს“.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საქართველოს სოფლის მეურნეობის სამინისტრო, რომელიც:</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ბ.ა) თავისი კომპეტენციის ფარგლებში ახორციელებს სახელმწიფო კონტროლს გენმოდიფიცირებული ორგანიზმების სფეროში;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ბ.ბ) თავისი კომპეტენციის ფარგლებში შეიმუშავებს ნორმატიულ აქტებს გენმოდიფიცირებული ორგანიზმების სფეროში;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საქართველოს ფინანსთა სამინისტრო;</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გ.ა) ახორციელებს საბაჟო კონტროლს ცოცხალი გენმოდიფიცირებული ორგანიზმების ტრანსსასაზღვრო გადაადგილებაზე;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გ.ბ) ასრულებს საქართველოს კანონმდებლობით გათვალისწინებულ სხვა ფუნქციებს.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სახელმწიფო კონტროლი და ზედამხედველობა გენმოდიფიცირებული ორგანიზმების სფეროში მოიცავს: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ფიზიკური და იურიდიული პირების მიერ გენმოდიფიცირებული ორგანიზმების შესახებ არსებული კანონმდებლობისა და საერთაშორისო შეთანხმებებისა და ხელშეკრულებებით გათვალისწინებული მოთხოვნათა შესრულებაზე კონტროლს;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ბ) კონტროლს გარემოსდაცვითი მოთხოვნების, გარემოსდაცვის ნორმების, სახელმწიფო სტანდარტების, სანიტარიულ-ჰიგიენური ნორმებისა და წესებისა და ვეტერინარული მოთხოვნების შესრულებაზე;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კონტროლს - გენმოდიფიცირებული ორგანიზმების შესახებ წარმოდგენილი ინფორმაციისა და ანგარიშგების ობიექტურობაზე/სისწორეზე;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კანონმდებლობით გათვალისწინებული სხვა მოთხოვნების შესრულებაზე.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გადაწყვეტილების მიღება გენმოდიფიცირებული ორგანიზმების სფეროსთან დაკავშირებულ პირთა საქმიანობის შეზღუდვის, შეჩერებისა და შეწყვეტის შესახებ (თუ ამგვარი საქმიანობით შეიქმნა ან შეიძლება შეიქმნას პოტენციური საშიშროება გარემოსა და ადამიანის ჯანმრთელობისათვის), წარმოებს საქართველოს კანონმდებლობით დადგენილი წესით.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4. სახელმწიფო კონტროლისა და ზედამხედველობის განმახორციელებელი ორგანოების გადაწყვეტილებები გენმოდიფიცირებული ორგანიზმების სფეროში შესაძლებელია გასაჩივრდეს საქართველოს კანონმდებლობით დადგენილი წესით.</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29.  პასუხისმგებლობა ამ კანონის დარღვევისათვის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პასუხისმგებლობა ამ კანონის მოთხოვნების დარღვევისათვის განისაზღვრება საქართველოს კანონმდებლობით.</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ab/>
        <w:t xml:space="preserve">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IX</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ზიანის ანაზღაურება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30. ზიანის ანაზღაურების სამართლებრივი მოწესრიგება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ამ კანონის საფუძველზე, გენმოდიფიცირებული ორგანიზმების სფეროში განხორციელებული საქმიანობის შედეგად წარმოშობილი ზიანის ანაზღაურების საკითხი წესრიგდება ,,გარემოს დაცვის შესახებ” საქართველოს კანონის შესაბამისი ნორმების საფუძველზე.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ამ კანონის საფუძველზე განხორციელებული საქმიანობის შედეგად, ადამიანის სიცოცხლის ხელყოფის, ადამიანის ჯანმრთელობისათვის ან გარემოსათვის ზიანის მიყენების შემთხვევაში ზიანის ანაზღაურების ვალდებულება ეკისრება საქმიანობის განმახორციელებელ პირს. პასუხისმგებლობა ვრცელდება იმ ზიანზე, რომელიც დაკავშირებულია გენმოდიფიცირებული ორგანიზმების საფრთხის შემცვლელი მახასიათებლების ზეგავლენასთან.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3. პასუხისმგებლობის დაკისრება სამართალდარღვევის ჩამდენს არ ათავისუფლებს ამ კანონის დარღვევით მიყენებული ზიანის დადგენილი ოდენობითა და წესით ანაზღაურებისაგან.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4. ამ კანონის დარღვევით გენმოდიფიცირებული ორგანიზმების მავნე ზემოქმედების შედეგად გარემოსათვის მიყენებული ზიანის გაანგარიშების წესი განისაზღვრება მინისტრის ბრძანებით.</w:t>
      </w:r>
      <w:r w:rsidRPr="00322A8A">
        <w:rPr>
          <w:rFonts w:ascii="Sylfaen" w:hAnsi="Sylfaen"/>
          <w:sz w:val="23"/>
          <w:szCs w:val="23"/>
          <w:lang w:val="ka-GE"/>
        </w:rPr>
        <w:tab/>
        <w:t xml:space="preserve">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5. საქმიანობის განმახორციელებელი ვალდებულია, მესამე პირების წინაშე პასუხიმგებლობის შესრულების უზრუნველყოფის მიზნით, საქართველოს კანონმდებლობის შესაბამისად, თავისი საქმიანობა დააზღვიოს კერძო სადაზღვევო კომპანიაში.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6. საქმიანობის განმახორციელებლის პასუხისმგებლობა ზიანის ანაზღაურებაზე არ დადგება, თუ ზიანი გამოწვეულია სამოქალაქო არეულობის და საომარი მდგომარეობის, ბუნებრივი მოვლენების ან სხვა ექსტრემალური შემთხვევისგან, რომელთა თავიდან აცილება საქმიანობის განმახორციელებელს არ შეეძლო.</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31. სახელმწიფოს სუბსიდიური პასუხისმგებლობის პრინციპი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სახელმწიფო უზრუნველყოფს გენმოდიფიცირებული ორგანიზმების გამოყენებით გამოწვეული უარყოფითი შედეგების აღმოფხვრას/შემცირებას, თუ ზიანის გამომწვევი პირის იდენტიფიცირება შეუძლებელია, ან თუ მოცემულ სიტუაციაში შეუძლებელია უარყოფითი შედეგების სხვაგვარად შემცირება ან თავიდან აცილება.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კარი III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გარდამავალი და დასკვნითი ნაწილი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X</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კანონის ამოქმედებასთან დაკავშირებით მისაღები ნორმატიული აქტები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და მათი მიღების ვადები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მუხლი  32. კანონის ამოქმედებასთან დაკავშირებით მისაღები ნორმატიული აქტები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1. საქართველოს მთავრობამ 2014 წლის პირველ აგვისტომდე  მიიღოს დადგენილებები: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„ცოცხალი გენმოდიფიცირებული ორგანიზმების უსაფრთხოების კლასის განსაზღვრის კრიტერიუმების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„საქართველოს ტერიტორიაზე ცოცხალი გენმოდიფიცირებული ორგანიზმების ტრანსპორტირებისას უსაფრთხოების, შეფუთვისა და იდენტიფიკაციის პირობების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გ) „საქართველოს საბაჟო საზღვარზე გადაადგილებული ცოცხალი გენმოდიფიცირებული ორგანიზმების სასაზღვრო კონტროლის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სამინისტრომ 2014 წლის პირველ აგვისტომდე შეიმუშაოს და დაამტკიცოს: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 „ცოცხალი გენმოდიფიცირებული ორგანიზმებისადმი მოპყრობის სპეციალური მოთხოვნები“;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„ცოცხალი გენმოდიფიცირებული ორგანიზმების გარემოზე, ბიომრავალფეროვნებასა და ადამიანის ჯანმრთელობაზე პოტენციური უარყოფითი გავლენის ექსპერტიზის მეთოდიკისა და საექსპერტო დასკვნის ფორმა და შედგენის წესი“;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„ცოცხალი გენმოდიფიცირებული ორგანიზმების ექსპერტთა მონაცემთა ბაზის წარმოების წესი და ექსპერტებისათვის დაწესებული მინიმალური საკვალიფიკაციო მოთხოვნები“;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„ცოცხალი გენმოდიფიცირებული ორგანიზმების სამეცნიერო კომისიის რეგლამენტი და შემადგენლობა“;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ე) „ცოცხალი გენმოდიფიცირებული ორგანიზმების ჩაკეტილ სისტემაში გამოყენების ლიცენზიის ფორმა“;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ვ) „ცოცხალი გენმოდიფიცირებული ორგანიზმების რეესტრის შესახებ დებულება“;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ზ) „ცოცხალი გენმოდიფიცირებული ორგანიზმების რეგისტრაციის შესახებ დაინტერესებული პირის განცხადების ფორმა“;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 ამ კანონის ამოქმედებამდე საქართველოს ტერიტორიაზე ჩაკეტილ სისტემებში გამოყენებული და საბაზარო ქსელში განთავსებული გენმოდიფიცირებული ორგანიზმების ერთიან რეესტრში შეტანის წესი და ერთიან რეესტრში შეტანის შემდგომ მათი რეგულირების პირობები;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ი) „ცოცხალი გენმოდიფიცრებული ორგანიზმების მავნე ზემოქმედების შედეგად გარემოსათვის მიყენებული ზიანის გაანგარიშების წესი“.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w:t>
      </w:r>
      <w:r w:rsidRPr="00322A8A">
        <w:rPr>
          <w:rFonts w:ascii="Sylfaen" w:hAnsi="Sylfaen"/>
          <w:sz w:val="23"/>
          <w:szCs w:val="23"/>
          <w:lang w:val="ka-GE"/>
        </w:rPr>
        <w:tab/>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XI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გარდამავალი დებულებანი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 xml:space="preserve">მუხლი 33. კანონის ამოქმედებამდე საქართველოს ტერიტორიაზე გამოყენებულ გენმოდიფიცირებულ ორგანიზმებთან დაკავშირებული გარდამავალი დებულება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ამ კანონის ამოქმედებიდან ერთი წლის განმავლობაში, ამავე კანონის ამოქმედებამდე, საქართველოს ტერიტორიაზე ჩაკეტილ სისტემებში გამოყენებული და საბაზრო ქსელში განთავსებული გენმოდიფიცირებული ორგანიზმები ექვემდებარებიან „ცოცხალი გენმოდიფიცირებული ორგანიზმების ერთიან რეესტრში“ შეტანას.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2. ამ კანონის მიზნებისათვის ამ მუხლის პირველი პუნქტით განსაზღვრული გენმოდიფიცირებული ორგანიზმების „ცოცხალი გენმოდიფიცირებული ორგანიზმების ერთიან რეესტრში“ შეტანა ჩაითვალოს გენმოდიფიცირებული ორგანიზმების გამოყენებაზე ამ კანონით დადგენილი ლიცენზიის გაცემად.</w:t>
      </w:r>
      <w:r w:rsidRPr="00322A8A">
        <w:rPr>
          <w:rFonts w:ascii="Sylfaen" w:hAnsi="Sylfaen"/>
          <w:sz w:val="23"/>
          <w:szCs w:val="23"/>
          <w:lang w:val="ka-GE"/>
        </w:rPr>
        <w:cr/>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თავი XII</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დასკვნითი დებულებები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მუხლი 34. კანონის ამოქმედება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1. ეს კანონი, გარდა ამ კანონის 32-ე მუხლისა, ამოქმედდეს 2014 წლის პირველი აგვისტოდან.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2. ამ კანონის 32-ე მუხლი ამოქმედდეს გამოქვეყნებისთანავე.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ab/>
      </w:r>
      <w:r w:rsidRPr="00322A8A">
        <w:rPr>
          <w:rFonts w:ascii="Sylfaen" w:hAnsi="Sylfaen"/>
          <w:sz w:val="23"/>
          <w:szCs w:val="23"/>
          <w:lang w:val="ka-GE"/>
        </w:rPr>
        <w:tab/>
      </w:r>
      <w:r w:rsidRPr="00322A8A">
        <w:rPr>
          <w:rFonts w:ascii="Sylfaen" w:hAnsi="Sylfaen"/>
          <w:sz w:val="23"/>
          <w:szCs w:val="23"/>
          <w:lang w:val="ka-GE"/>
        </w:rPr>
        <w:tab/>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ab/>
      </w:r>
      <w:r w:rsidRPr="00322A8A">
        <w:rPr>
          <w:rFonts w:ascii="Sylfaen" w:hAnsi="Sylfaen"/>
          <w:sz w:val="23"/>
          <w:szCs w:val="23"/>
          <w:lang w:val="ka-GE"/>
        </w:rPr>
        <w:tab/>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საქართველოს პრეზიდენტი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განმარტებითი ბარათი</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“ცოცხალი გენმოდიფიცირებული ორგანიზმების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საქართველოს კანონის პროექტზე</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 ზოგადი ინფორმაცია კანონპროექტის თაობაზე</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ა.ა)  კანონპროექტის მიღების მიზეზი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მსოფლიოში ყოველწლიურად იზრდება გენმოდიფიცირებული ორგანიზმებიდან წარმოებული სათესლე/სანერგე მასალისა და საკვები პროდუქტების ბრუნვა. აღნიშნული სახის  პროდუქტები უკვე წლებია შემოდის საქართველოს ბაზარზეც. თუმცა, დღემდე არ არსებობს სამართლებივი ბაზა, რომელიც მოაწესრიგებდა ამ სფეროს.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გენმოდიფიცირებული ორგანიზმების გამოყენებას თავისი დადებითი და უარყოფითი მხარეები აქვს, რომელთა შესახებაც ურთიერთსაპირისპირო მოსაზრებები არსებობს, თუმცა დამტკიცებულია, რომ გენმოდიფიცირებული ორგანიზმების გამოყენებისას არსებობს გენმოდიფიცირებული ორგანიზმების ადამიანზე, ბუნებრივ გარემოსა და ბიომრავალფეროვნებაზე უარყოფითი ზეგავლენის პოტენციური რისკი (საშიშროება). აქედან გამომდინარე თანამედროვე ბიოტექნოლოგიის მეთოდებისა და მათ შედეგად მიღებული ორგანიზმების გამოყენებისას ბიოუსაფრთხოების სათანადო დონის უზრუნველყოფის მიზნით მთელ რიგ ქვეყნებში და საერთაშორისო დონზე შემუშავდა გენმოდიფიცირებული ორგანიზმების სამართლებრივი რეგულირების მექანიზმები. თავის მხრივ, ამ სფეროში სამართლებრივი რეგულირების მექანიზმები დაკავშირებული იყო გაერთიანებული ერების ორგანიზაციის 1992 წლის რიო-დე-ჟანეიროს გარემოსა და განვითარების საერთაშორისო კონფერენციაზე (რიო დე ჟენეირო, 1992) მიღებულ კონვენციასთან „ბიომრავალფეროვნების შესახებ”, რომლის მიხედვითაც აღიარებული იქნა, რომ თანამედროვე ბიოტექნოლოგიით მიღებული გენეტიკურად მოდიფიცირებული ორგანიზმები წარმოადგენენ ახალ საფრთხეს ბიომრავალფეროვნების შენარჩუნებისთვის და რომ აუცილებელია შეიქმნას სათანადო მარეგულირებელი სისტემები, რათა მინიმუმამდე იქნას შემცირებული მათ გამოყენებასთან დაკავშირებული რისკები.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 xml:space="preserve">გარდა ზემოთქმულისა, კანონპროექტის მიღების მიზეზია ასევე მონრეალის 2000 წლის 29 იანვრის „ბიოლოგიური მრავალფეროვნების კონვენციის ბიოუსაფრთხოების კარტახენის ოქმი“, რომელსაც საქართველო შეუერთდა 2008 წელს (საქართველოს პარლამენტის 2008 წლის 26 სექტემბრის N305-IIს დადგენილება). აღნიშნული ოქმი ითვალისწინებს მხარეების მიერ შესაბამისი ღონისძიებების გატარებას ცოცხალი გენმოდიფიცირებული ორგანიზმების სათანადო მარეგულირებელი სამართლებრივი მექანიზმების შექმნის თვალსაზრისით. საქართველოს, როგორც კარტახენის ოქმის მონაწილე მხარეს, ასევე აკისრია აღნიშნული ვალდებულება.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ყოველივე ზემოაღნიშნულიდან გამომოდინარე, შემუშავდა „ცოცხალი გენმოდიფიცირებული ორგანიზმების შესახებ“ საქართველოს კანონპროექტი, თანდართულ საკანონმდებლო აქტების პროექტების პაკეტთან ერთად.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ა.ბ) კანონპროექტის მიზანი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კანოპროექტის მიზანია საქართველოს მიერ „ბიოლოგიური მრავალფეროვნების კონვენციის ბიოუსაფრთხოების კარტახენის ოქმით“ ნაკისრი ვალდებულების შესრულება და საქართველოს კანონმდებლობაში ცოცხალი გენმოდიფიცირებული ორგანიზმების გამოყენებასთან დაკავშირებული რეგულაციების ასახვა.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ა.გ) კანონპროექტის ძირითადი არსი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კანონპროექტი  შემუშავებულია ცოცხალი გენმოდიფიცირებული ორგანიზმების სამართლებრივი რეგულირების სფეროში მდიდარი გამოცდილების მქონე ევროპის ქვეყნების (გერმანია, ავსტრია, დიდი ბრიტანეთი, ჩეხეთი პოლონეთი, სლოვენია, ბალტიისპირეთის ქვეყნები) კანონმდებლობის გათვალისწინებით. აგრეთვე,საკუთრივ ევროკავშირის სამართლებრივი აქტების („გენეტიკურად მოდიფიცირებული ორგანიზმების გარემოში ინტროდუქციისა და ევროგაერთიანების საბჭოს 1990 წლის 23 აპრილის №90/220/EEჩ დირექტივის ძალადაკარგულად ცნობის თაობაზე“ ევროპარლამენტისა და ევროკავშირის საბჭოს 2001 წლის 12 მარტის №2001/18/Eჩ დირექტივა; „გენეტიკურად მოდიფიცირებული  სასურსათო და ცხოველთა საკვები პროდუქციის შესახებ“ ევროპარლამენტისა და ევროკავშირის საბჭოს 2003 წლის 22 სექტემბრის №1829/2003/Eჩ დებულება; „გენეტიკურად მოდიფიცირებული ორგანიზმების მიმოქცევის კონტროლისა და მარკირების და გენეტიკურად მოდიფიცირებული სასურსათო და ცხოველთა საკვები პროდუქციის მიმოქცევის კონტროლისა და მარკირების შესახებ“ ევროპარლამენტისა და ევროკავშირის საბჭოს 2003 წლის 22 სექტემბრის №1830/2003/Eჩ დებულება და სხვა). საფუძველზე.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 xml:space="preserve">კანონპროექტი შედგება III კარის, XII თავისა და 34 მუხლისაგან.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ab/>
        <w:t xml:space="preserve">კანონპროექტის პირველი კარი (კარი I. ზოგადი დებულებები) მოიცავს ტერმინების განმარტებას, განსაზღვრავს კანონპროექტის მოქმედების სფეროს, ძირითად ამოცანებს, ადგენს გენმოდიფიცირებული ორგანიზმების რეგულირების ძირითად პრინციპებს, საქართველოს ხელისუფლების უმაღლეს ორგანოთა კომპეტენციას გენმოდიფიცირებული ორგანიზმების სფეროში.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აღსანიშნავია, რომ კანონპროექტის მოქმედების სფერო ვრცელდება მხოლოდ ცოცხალ გენმოდიფიცირებულ ორგანიზმებზე და ის არ მოიცავს გენმოდიფიცირებულ პროდუქტებს და იმ სამკურნალო საშუალებებს (ფარმაცევტულ პროდუქტებს), რომლებიც შეიძლება თავად წარმოადგენდნენ ან//და შეიცავდნენ გენმოდიფიცირებულ ორგანიზმებსა და პროდუქტებს ან მათ ინგრედიენტებს. კანონპროექტი ერთმანეთისაგან  ერთმნიშვნელოვნად  მიჯნავს გენმოდიფიცირებული პროდუქტის ცნებას  ცოცხალი გენმოდიფიცირებული ორგანიზმის ცნებისაგან და გენმოდიფიცირებული ორგანიზმის ცნების ქვეშ მოიაზრებს მხოლოდ ცოცხალ გენმოდიფიცირებულ ორგანიზმს. საკუთრივ გენმოდიფიცირებული ორგანიზმის განმარტება მოცემულია ბიოუსაფრთხოებისა კარტახენის ოქმისა  და ევროკავშირის კანონმდებლობის შესაბამისად.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კანონპროექტის მეორე კარში (კარი II. ძირითადი ნაწილი) ასახულია ცოცხალი გენმოდიფიცირებული ორგანიზმების რეგულირებასთან დაკავშირებული ძირითად სამართლებრივი ნორმები.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კანონპროექტის მიხედვით,  იქმნება ბიოუსაფრთხოების  ერთიანი სახელმწიფო სისტემა, რომელიც წარმოადგენს ცოცხალ გენმოდიფიცირებულ ორგანიზმებთან დაკავშირებული საქმიანობის აღრიცხვის, დაგეგმვის, კონტროლის, ეკონომიკური და სამართლებრივი მექანიზმების ერთობლიობას და მოიცავს ცოცხალი გენმოდიფიცირებული ორგანიზმების გამოყენების რეგულირებას ჩაკეტილ სისტემებში გამოყენებისას, გარემოში ინტროდუქციისას, საბაზრო ქსელში განთავსებისას.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პროექტის მიხედვით, ცოცხალი გენმოდიფიცირებული ორგანიზმების ერთიანი სახელმწიფო სისტემის შემადგენელი ნაწილია აგრეთვე, ცოცხალი გენმოდიფიცირებული ორგანიზმების ტრანსსასაზღვრო გადაზიდვების რეგულირების მექანიზმი.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 ძირითადად აწესრიგებს გენმოდიფიცირებული ორგანიზმებთან დაკავშირებულ შემდეგ საკითხებს: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ა.</w:t>
      </w:r>
      <w:r w:rsidRPr="00322A8A">
        <w:rPr>
          <w:rFonts w:ascii="Sylfaen" w:hAnsi="Sylfaen"/>
          <w:sz w:val="23"/>
          <w:szCs w:val="23"/>
          <w:lang w:val="ka-GE"/>
        </w:rPr>
        <w:tab/>
        <w:t xml:space="preserve">ჩაკეტილ სისტემაში გამოყენება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ცოცხალი გენმოდიფიცირებულ ორგანიზმების გამოყენება ჩაკეტილ სისტემაში საჭიროებს საქმიანობის ლიცენზიას, თუ ის კლასიფიცირებულია უსაფრთხოების მეორე კლასით. ცოცხალი გენმოდიფიცირებული ორგანიზმების ჩაკეტილ სისტემაში გამოყენება, რომელსაც მინიჭებული აქვს უსაფრთხოების პირველი კლასი, არ საჭიროებს ლიცენზიას და </w:t>
      </w:r>
      <w:r w:rsidRPr="00322A8A">
        <w:rPr>
          <w:rFonts w:ascii="Sylfaen" w:hAnsi="Sylfaen"/>
          <w:sz w:val="23"/>
          <w:szCs w:val="23"/>
          <w:lang w:val="ka-GE"/>
        </w:rPr>
        <w:lastRenderedPageBreak/>
        <w:t>ხორციელდება შესაბამის ადმინისტრაციულ ორგანოში შეტყობინების შეტანის საფუძველზე.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კანონპროექტით გათვალისწინებული უსაფრთხოების ღონისძიებებიდან აღსანიშნავია საქმიანობის განმახორციელებლის ვალდებულება, დანიშნოს ბიოლოგიურ უსაფრთხოებაზე პასუხისმგებელი პირი და პროექტის ხელმძღვანელი, რაც არ ათავისუფლებს მას პასუხისმგებლობისაგან, განახორციელოს უსაფრთხოების უზრუნველყოფასთან დაკავშირებული კანონმდებლობით დადგენილი ღონისძიებები.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w:t>
      </w:r>
      <w:r w:rsidRPr="00322A8A">
        <w:rPr>
          <w:rFonts w:ascii="Sylfaen" w:hAnsi="Sylfaen"/>
          <w:sz w:val="23"/>
          <w:szCs w:val="23"/>
          <w:lang w:val="ka-GE"/>
        </w:rPr>
        <w:tab/>
        <w:t>გარემოში ინტროდუქცია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კანონპროექტის თანახმად, საქართველოს ტერიტორიაზე იკრძალება გენმოდიფიცირებული ორგანიზმების გარემოში ინტროდუქცია.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საბაზრო ქსელში განთავსება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ცოცხალი გენმოდიფიცირებული ორგანიზმების საბაზრო ქსელში განთავსება არ საჭიროებს სპეციალურ ნებართვას/ლიცენზიას და დასაშვებია, თუ ის მიეკუთვნება აღნიშნული კანონის მე-8 მუხლის მე-3 პუნქტის მიხედვით, საქართველოს გარემოსა და ბუნებრივი რესურსების დაცვის მინისტრის ბრძანებით დამტკიცებული საქართველოს ტერიტორიაზე დაშვებული ცოცხალი გენმოდიფიცირებული ორგანიზმების სახეობას. მწარმოებელი ან იმპორტიორი, რომელსაც განზრახული აქვს ისეთი ცოცხალი გენმოდიფიცირებული ორგანიზმის საბაზრო ქსელში განთავსება, რომელიც არ მიეკუთვნება აღნიშნული კანონის მე-18 მუხლის პირველი პუნქტის თანახმად საქართველოს ტერიტორიაზე დაშვებული ცოცხალი გენმოდიფიცირებული ორგანიზმის სახეობას, ვალდებულია ყოველი ასეთი ორგანიზმის პირველად შემოტანამდე, საქართველოს გარემოსა და ბუნებრივი რესურსების დაცვის სამინისტროში შეიტანოს წერილობითი მოთხოვნა გენმოდიფიცირებული ორგანიზმის რეგისტრაციის შესახებ. განცხადება შეტანილი უნდა იქნას საქართველოს გარემოსა და ბუნებრივი რესურსების დაცვის მინისტრის მიერ დამტკიცებული სპეციალური ფორმის მეშვეობით. სამინისტრო, განცხადების შეტანიდან 90 დღის ვადაში, იღებს გადაწყვეტილებას აღნიშნული ცოცხალი ორგანიზმის რეგისტრაციისა და რეესტრში შეტანის შესახებ.</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w:t>
      </w:r>
      <w:r w:rsidRPr="00322A8A">
        <w:rPr>
          <w:rFonts w:ascii="Sylfaen" w:hAnsi="Sylfaen"/>
          <w:sz w:val="23"/>
          <w:szCs w:val="23"/>
          <w:lang w:val="ka-GE"/>
        </w:rPr>
        <w:tab/>
        <w:t>ტრანსპორტირება და ტრანსსასასზღვრო გადაზიდა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ცოცხალი გენმოდიფიცირებული ორგანიზმების ჩაკეტილ სისტემაში გამოყენების მიზნით პირველ განზრახულ ტრანსსასაზღვრო გადაადგილებამდე, იმპორტიორმა წერილობით უნდა აცნობოს სამინისტროს ასეთი განზრახულობის შესახებ. საქართველოს ტერიტორიაზე ცოცხალი გენმოდიფიცირებული ორგანიზმების ნებისმიერი მიზნით ტრანსპორტირებისას დაცულ უნდა იქნეს საქართველოს გარემოსა და ბუნებრივი რესურსების დაცვის მინისტრის შესაბამისი ნორმატიული აქტით (საქართველოს ტერიტორიაზე გენმოდიფიცირებული ორგანიზმების ტრანსპორტირებისას უსაფრთხოების, შეფუთვისა და იდენტიფიკაციის პირობების დამტკიცების შესახებ) მოთხოვნები.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კანონპროექტით საქართველოს გარემოსა და ბუნებრივი რესურსების დაცვის სამინისტრო დაადგენს ცოცხალი გენმოდიფიცირებული ორგანიზმებისადმი მოპყრობის სპეციალურ მოთხოვნებს, ასევე, მათი გარემოზე, ბიომრავალფეროვნებასა და ადამიანის ჯანმრთელობაზე უარყოფითი გავლენის ექსპერტიზის მეთოდიკასა და შესაბამისი საექსპერტო დასკვნის ფორმასა და შედგენის წესს, უსაფრთხოების კლასების განსაზღვრის კრიტერიუმებს.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ab/>
        <w:t>საქართველოს გარემოსა და ბუნებრივი რესურსების დაცვის სამინისტრო საფრთხის (რისკის) შეფასების პრინციპის საფუძველზე დაადგენს იმ ცოცხალი გენმოდიფიცირებული ორგანიზმების რეესტრს, რომელთა საქართველოს ტერიტორიაზე შემოტანა, მათი საბაზრო ქსელში განთავსების ან გადამუშავების მიზნით, უნდა იქნას დაშვებული. აღნიშნული უფლებამოსილების განხორციელების უზრუნველყოფის მიზნით, სამინისტრო ქმნის ,ცოცხალი გენმოდიფიცირებული ორგანიზმების სამეცნიერო კომისიას, რომელიც დაკომპლექტდება შესაბამისი სპეციალიზაციის მქონე, მოწვეული ექსპერტებისგან, რომლებიც ცოცხალი გენმოდიფიცირებული ორგანიზმების ექსპერტთა მონაცემთა ბაზაში იქნებიან აღრიცხული.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  არეგულირებს ცოცხალი გენმოდიფიცირებული ორგანიზმების სფეროში სახელმწიფო კონტროლის/ზედამხედველობის განხორციელებასთან და ცოცხალი გენმოდიფიცირებული ორგანიზმების გამოყენების შედეგად წარმოშობილ ზიანის ანაზღაურებასთან დაკავშირებული საკითხებს.</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კანონპროექტის ერთ-ერთ მნიშვნელოვან სიახლედ უნდა ჩაითვალოს „სახელმწიფოს სუბსიდიური პასუხისმგებლობის” პრინციპის დადგენა. ამ პრინციპის მიხედვით, სახელმწიფო უზრუნველყოფს გენმოდიფიცირებული ორგანიზმების გამოყენებით გამოწვეული უარყოფითი შედეგების აღმოფხვრას/შემცირებას, თუ ზიანის გამომწვევი პირის იდენტიფიცირება შეუძლებელია, ან თუ მოცემულ სიტუაციაში შეუძლებელია უარყოფითი შედეგების სხვაგვარად შემცირება ან თავიდან აცილება.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მესამე კარი (კარი III. გარდამავალი და დასკვნითი ნაწილი) ითვალისწინებს  კანონქვემდებარე ნორმატიული აქტების ჩამონათვალს, რომელთა მიღებაც აუცილებელია კანონპროექტის ამოქმედებასთან დაკავშირებით. ასევე, არეგულირებს იმ ცოცხალ გენმოდიფიცირებულ ორგანიზმებთან დაკავშირებულ საკითხებს, რომელთა საქართველოს ტერიტორიაზე გამოყენებას უკვე ჰქონდა ადგილი ამ კანონის ამოქმედებამდე. ასევე ადგენს კანონის ძალაში შესვლის ვადას -  2014 წლის პირველი აგვისტო. აღნიშნული ვადის განსაზღვრა განპირობებულია იმ გარემოებით, რომ კანონის ამოქმედებამდე აუცილებელია შესაბამისი კანონქვემდებარე ნორმატიული აქტების შემუშავება (გამოცემა). კანონპროექტის გამოქვეყნებისთანავე ამოქმედდება კანონპროექტის 32-ე მუხლი, რომელიც ითვალისწინებს შესაბამისი უწყებების (საქართველოს მთავრობა, საქართველოს გარემოსა და ბუნებრივი რესურსების დაცვის სამინისტრო) მიერ ზემოაღნიშნული აქტების მომზადებას და გამოცემას 2014 წლის პირველ აგვისტომდე.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 კანონპროექტის ფინანსური დასაბუთება: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ბ.ა) კანონპროექტის მიღებასთან დაკავშირებული აუცილებელი ხარჯების დაფინანსების წყარო</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კანონპროექტის მიღება არ გამოიწვევს ბიუჯეტიდან დამატებითი სახსრების გამოყოფას.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ბ.ბ) კანონპროექტის გავლენა ბიუჯეტის საშემოსავლო ნაწილზე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კანონპროექტი გავლენას არ მოახდენს ბიუჯეტის საშემოსავლო ნაწილზე.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ბ.გ) კანონპროექტის გავლენა ბიუჯეტის ხარჯვით ნაწილზე:</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კანონპროექტის მიღება არ გამოიწვევს ბიუჯეტის ხარჯვითი ნაწილის ცვლილებას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ბ.დ) სახელმწიფოს ახალი ფინანსური ვალდებულებები: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 არ ითვალისწინებს სახელმწიფოს მიერ ახალი ფინანსური ვალდებულებების აღებას.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ბ.ე) კანონპროექტის მოსალოდნელი ფინანსური შედეგები იმ პირთათვის, რომელთა მიმართ ვრცელდება კანონპროექტის მოქმედება:</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კანონპროექტის მიღება არ არის დაკავშირებული იმ პირების ფინანსურ ვალდებულებებთან, რომლებზეც ვრცელდება  კანონპროექტის მოქმედება.</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ბ.ვ) კანონპროექტით დადგენილი გადასახადის, მოსაკრებლის ან სხვა სახის გადასახდელის ოდენობა და ოდენობის განსაზღვრის პრინციპი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კანონპროექტი არ ითვალისწინებს გადასახადის, მოსაკრებლის ან სხვა სახის გადასახდელის დაწესებას.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 კანონპროექტის მიმართება საერთაშორისო სამართლებრივ სტანდარტებთან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გ.ა) კანონპროექტის მიმართება ევროკავშირის დირექტივებთან: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კანონპროექტის მიღება არ ეწინააღმდეგება ევროკავშირის დირექტივებს.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გ.გ) კანონპროექტის მიმართება საქართველოს ორმხრივ  და  მრავალმხრივ  ხელშეკრულებებთან:</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 არ ეწინააღმდეგება საქართველოს ორმხრივ და მრავალხმრივ ხელშეკრულებებს.</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 კანონპროექტის მომზადების პროცესში მიღებული კონსულტაციები.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დ.ა) სახელმწიფო, არასახელმწიფო ან/და საერთაშორისო ორგანიზაცია/ დაწესებულება, ექსპერტები, რომლებმაც მონაწილეობა მიიღეს კანონპროექტის შემუშავებაში, ასეთის არსებობის შემთხვევაში: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ძირითადი პრინციპები, რომლებიც საფუძვლად დაედო კანონპროექტს, შემუშავებული იქნა UNEP/GEF–ის პროექტის - „ბიოუსაფრთხოების ეროვნული სისტემის განვითარება საქართველოში” ფარგლებში ბიოუსაფრთხოების საკითხებზე მომუშავე სპეციალისტთა და აგრეთვე სამართალმცოდნე ექსპერტთა საკონსულტაციო ჯგუფების მიერ.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დ.ბ) კანონპროექტის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 ასეთის არსებობის შემთხვევაში: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კანონპროექტის ძირითადი პრინციპები მოწონებული იქნა პროექტის საერთაშორისო კოორდინატორის - გაეროს გარემოსდაცვითი პროგრამის (UNEP) მიერ.</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tab/>
        <w:t>ე) კანონპროექტის ავტორი:</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 xml:space="preserve">საქართველოს გარემოსა და ბუნებრივი რესურსების დაცვის სამინისტრო. </w:t>
      </w:r>
    </w:p>
    <w:p w:rsidR="00322A8A" w:rsidRPr="00322A8A" w:rsidRDefault="00322A8A" w:rsidP="00322A8A">
      <w:pPr>
        <w:rPr>
          <w:rFonts w:ascii="Sylfaen" w:hAnsi="Sylfaen"/>
          <w:sz w:val="23"/>
          <w:szCs w:val="23"/>
          <w:lang w:val="ka-GE"/>
        </w:rPr>
      </w:pPr>
    </w:p>
    <w:p w:rsidR="00322A8A" w:rsidRPr="00322A8A" w:rsidRDefault="00322A8A" w:rsidP="00322A8A">
      <w:pPr>
        <w:rPr>
          <w:rFonts w:ascii="Sylfaen" w:hAnsi="Sylfaen"/>
          <w:sz w:val="23"/>
          <w:szCs w:val="23"/>
          <w:lang w:val="ka-GE"/>
        </w:rPr>
      </w:pPr>
      <w:r w:rsidRPr="00322A8A">
        <w:rPr>
          <w:rFonts w:ascii="Sylfaen" w:hAnsi="Sylfaen"/>
          <w:sz w:val="23"/>
          <w:szCs w:val="23"/>
          <w:lang w:val="ka-GE"/>
        </w:rPr>
        <w:lastRenderedPageBreak/>
        <w:t xml:space="preserve">ვ) კანონპროექტის ინიციატორი: </w:t>
      </w:r>
    </w:p>
    <w:p w:rsidR="00322A8A" w:rsidRPr="00322A8A" w:rsidRDefault="00322A8A" w:rsidP="00322A8A">
      <w:pPr>
        <w:rPr>
          <w:rFonts w:ascii="Sylfaen" w:hAnsi="Sylfaen"/>
          <w:sz w:val="23"/>
          <w:szCs w:val="23"/>
          <w:lang w:val="ka-GE"/>
        </w:rPr>
      </w:pPr>
      <w:r w:rsidRPr="00322A8A">
        <w:rPr>
          <w:rFonts w:ascii="Sylfaen" w:hAnsi="Sylfaen"/>
          <w:sz w:val="23"/>
          <w:szCs w:val="23"/>
          <w:lang w:val="ka-GE"/>
        </w:rPr>
        <w:t>საქართველოს მთავრობა.</w:t>
      </w:r>
    </w:p>
    <w:p w:rsidR="0019133C" w:rsidRPr="00322A8A" w:rsidRDefault="0019133C" w:rsidP="00322A8A"/>
    <w:sectPr w:rsidR="0019133C" w:rsidRPr="00322A8A" w:rsidSect="00DF4E05">
      <w:footerReference w:type="default" r:id="rId7"/>
      <w:pgSz w:w="12240" w:h="15840"/>
      <w:pgMar w:top="630" w:right="1350" w:bottom="81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96" w:rsidRDefault="008F7296" w:rsidP="008F7296">
      <w:pPr>
        <w:spacing w:after="0" w:line="240" w:lineRule="auto"/>
      </w:pPr>
      <w:r>
        <w:separator/>
      </w:r>
    </w:p>
  </w:endnote>
  <w:endnote w:type="continuationSeparator" w:id="0">
    <w:p w:rsidR="008F7296" w:rsidRDefault="008F7296" w:rsidP="008F7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itMtavrPS">
    <w:panose1 w:val="00000000000000000000"/>
    <w:charset w:val="00"/>
    <w:family w:val="auto"/>
    <w:pitch w:val="variable"/>
    <w:sig w:usb0="00000087" w:usb1="00000000" w:usb2="00000000" w:usb3="00000000" w:csb0="0000001B" w:csb1="00000000"/>
  </w:font>
  <w:font w:name="Dumba Mtavr">
    <w:altName w:val="Vrinda"/>
    <w:charset w:val="00"/>
    <w:family w:val="swiss"/>
    <w:pitch w:val="variable"/>
    <w:sig w:usb0="00000003" w:usb1="00000000" w:usb2="00000000" w:usb3="00000000" w:csb0="00000001" w:csb1="00000000"/>
  </w:font>
  <w:font w:name="LitNusx">
    <w:altName w:val="Agency FB"/>
    <w:panose1 w:val="00000000000000000000"/>
    <w:charset w:val="00"/>
    <w:family w:val="swiss"/>
    <w:pitch w:val="variable"/>
    <w:sig w:usb0="00000087" w:usb1="00000000" w:usb2="00000000" w:usb3="00000000" w:csb0="0000001B" w:csb1="00000000"/>
  </w:font>
  <w:font w:name="Dumba Nusx">
    <w:altName w:val="Vrinda"/>
    <w:charset w:val="00"/>
    <w:family w:val="swiss"/>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5033"/>
      <w:docPartObj>
        <w:docPartGallery w:val="Page Numbers (Bottom of Page)"/>
        <w:docPartUnique/>
      </w:docPartObj>
    </w:sdtPr>
    <w:sdtContent>
      <w:p w:rsidR="00DA4AE3" w:rsidRDefault="008F7296">
        <w:pPr>
          <w:pStyle w:val="Footer"/>
          <w:jc w:val="center"/>
        </w:pPr>
        <w:r>
          <w:fldChar w:fldCharType="begin"/>
        </w:r>
        <w:r w:rsidR="0019133C">
          <w:instrText xml:space="preserve"> PAGE   \* MERGEFORMAT </w:instrText>
        </w:r>
        <w:r>
          <w:fldChar w:fldCharType="separate"/>
        </w:r>
        <w:r w:rsidR="00322A8A">
          <w:rPr>
            <w:noProof/>
          </w:rPr>
          <w:t>32</w:t>
        </w:r>
        <w:r>
          <w:fldChar w:fldCharType="end"/>
        </w:r>
      </w:p>
    </w:sdtContent>
  </w:sdt>
  <w:p w:rsidR="00DA4AE3" w:rsidRDefault="00322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96" w:rsidRDefault="008F7296" w:rsidP="008F7296">
      <w:pPr>
        <w:spacing w:after="0" w:line="240" w:lineRule="auto"/>
      </w:pPr>
      <w:r>
        <w:separator/>
      </w:r>
    </w:p>
  </w:footnote>
  <w:footnote w:type="continuationSeparator" w:id="0">
    <w:p w:rsidR="008F7296" w:rsidRDefault="008F7296" w:rsidP="008F7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B32"/>
    <w:multiLevelType w:val="hybridMultilevel"/>
    <w:tmpl w:val="00227BA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8D174C"/>
    <w:multiLevelType w:val="multilevel"/>
    <w:tmpl w:val="6262BC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152B63"/>
    <w:multiLevelType w:val="hybridMultilevel"/>
    <w:tmpl w:val="B15EDFAC"/>
    <w:lvl w:ilvl="0" w:tplc="FFFFFFFF">
      <w:start w:val="7"/>
      <w:numFmt w:val="lowerLetter"/>
      <w:lvlText w:val="%1)"/>
      <w:lvlJc w:val="left"/>
      <w:pPr>
        <w:tabs>
          <w:tab w:val="num" w:pos="1800"/>
        </w:tabs>
        <w:ind w:left="180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11D30DDE"/>
    <w:multiLevelType w:val="hybridMultilevel"/>
    <w:tmpl w:val="06F89EAA"/>
    <w:lvl w:ilvl="0" w:tplc="FFFFFFFF">
      <w:start w:val="2000"/>
      <w:numFmt w:val="bullet"/>
      <w:lvlText w:val="-"/>
      <w:lvlJc w:val="left"/>
      <w:pPr>
        <w:tabs>
          <w:tab w:val="num" w:pos="1818"/>
        </w:tabs>
        <w:ind w:left="1818" w:hanging="1110"/>
      </w:pPr>
      <w:rPr>
        <w:rFonts w:ascii="AcadNusx" w:eastAsia="Times New Roman" w:hAnsi="AcadNusx" w:cs="Times New Roman"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15D248BD"/>
    <w:multiLevelType w:val="hybridMultilevel"/>
    <w:tmpl w:val="6BC000FA"/>
    <w:lvl w:ilvl="0" w:tplc="7AF6C886">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EF3CC0"/>
    <w:multiLevelType w:val="hybridMultilevel"/>
    <w:tmpl w:val="A0D46D42"/>
    <w:lvl w:ilvl="0" w:tplc="804A122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04FC0"/>
    <w:multiLevelType w:val="hybridMultilevel"/>
    <w:tmpl w:val="72D86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D85553"/>
    <w:multiLevelType w:val="hybridMultilevel"/>
    <w:tmpl w:val="0DEA07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FCA2F8D"/>
    <w:multiLevelType w:val="multilevel"/>
    <w:tmpl w:val="22D6DBB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9">
    <w:nsid w:val="1FEC6092"/>
    <w:multiLevelType w:val="hybridMultilevel"/>
    <w:tmpl w:val="A3B609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6D26CF"/>
    <w:multiLevelType w:val="hybridMultilevel"/>
    <w:tmpl w:val="3B70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B37D2B"/>
    <w:multiLevelType w:val="hybridMultilevel"/>
    <w:tmpl w:val="B858BDCA"/>
    <w:lvl w:ilvl="0" w:tplc="5B94C330">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969E1"/>
    <w:multiLevelType w:val="hybridMultilevel"/>
    <w:tmpl w:val="567A10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704766D"/>
    <w:multiLevelType w:val="hybridMultilevel"/>
    <w:tmpl w:val="3850D52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30D35"/>
    <w:multiLevelType w:val="hybridMultilevel"/>
    <w:tmpl w:val="C508467E"/>
    <w:lvl w:ilvl="0" w:tplc="0E9255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9084265"/>
    <w:multiLevelType w:val="hybridMultilevel"/>
    <w:tmpl w:val="C1324594"/>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cs="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cs="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cs="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6">
    <w:nsid w:val="2B25641F"/>
    <w:multiLevelType w:val="hybridMultilevel"/>
    <w:tmpl w:val="1E2CEE12"/>
    <w:lvl w:ilvl="0" w:tplc="5CA45CEC">
      <w:start w:val="1"/>
      <w:numFmt w:val="low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7">
    <w:nsid w:val="2B405FB5"/>
    <w:multiLevelType w:val="hybridMultilevel"/>
    <w:tmpl w:val="0BF8938A"/>
    <w:lvl w:ilvl="0" w:tplc="145C8094">
      <w:start w:val="1"/>
      <w:numFmt w:val="upperRoman"/>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2F0D4B89"/>
    <w:multiLevelType w:val="hybridMultilevel"/>
    <w:tmpl w:val="876CC8DE"/>
    <w:lvl w:ilvl="0" w:tplc="FFFFFFFF">
      <w:start w:val="4"/>
      <w:numFmt w:val="lowerLetter"/>
      <w:lvlText w:val="%1)"/>
      <w:lvlJc w:val="left"/>
      <w:pPr>
        <w:tabs>
          <w:tab w:val="num" w:pos="1800"/>
        </w:tabs>
        <w:ind w:left="180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300749BD"/>
    <w:multiLevelType w:val="hybridMultilevel"/>
    <w:tmpl w:val="22D6DBB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1F00E96"/>
    <w:multiLevelType w:val="hybridMultilevel"/>
    <w:tmpl w:val="5C6C295E"/>
    <w:lvl w:ilvl="0" w:tplc="FFFFFFFF">
      <w:start w:val="5"/>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2148"/>
        </w:tabs>
        <w:ind w:left="2148" w:hanging="72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1">
    <w:nsid w:val="322749D2"/>
    <w:multiLevelType w:val="hybridMultilevel"/>
    <w:tmpl w:val="CBAC1F56"/>
    <w:lvl w:ilvl="0" w:tplc="A41A1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C02CDC"/>
    <w:multiLevelType w:val="hybridMultilevel"/>
    <w:tmpl w:val="3D7AC9F8"/>
    <w:lvl w:ilvl="0" w:tplc="253E1BF2">
      <w:start w:val="1"/>
      <w:numFmt w:val="bullet"/>
      <w:lvlText w:val="o"/>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DA4FE5"/>
    <w:multiLevelType w:val="hybridMultilevel"/>
    <w:tmpl w:val="77462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522041"/>
    <w:multiLevelType w:val="hybridMultilevel"/>
    <w:tmpl w:val="3CAE4B14"/>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9A4FA8"/>
    <w:multiLevelType w:val="hybridMultilevel"/>
    <w:tmpl w:val="71D6C370"/>
    <w:lvl w:ilvl="0" w:tplc="39549DDC">
      <w:start w:val="2"/>
      <w:numFmt w:val="upperRoman"/>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6">
    <w:nsid w:val="40E731DE"/>
    <w:multiLevelType w:val="hybridMultilevel"/>
    <w:tmpl w:val="B8843F9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1F16C4C"/>
    <w:multiLevelType w:val="hybridMultilevel"/>
    <w:tmpl w:val="86ECB406"/>
    <w:lvl w:ilvl="0" w:tplc="9A648B32">
      <w:start w:val="2"/>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4A13D7"/>
    <w:multiLevelType w:val="hybridMultilevel"/>
    <w:tmpl w:val="2FBCB4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9">
    <w:nsid w:val="456A42D2"/>
    <w:multiLevelType w:val="hybridMultilevel"/>
    <w:tmpl w:val="7B005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68712E"/>
    <w:multiLevelType w:val="hybridMultilevel"/>
    <w:tmpl w:val="21F0414A"/>
    <w:lvl w:ilvl="0" w:tplc="96E2E216">
      <w:start w:val="4"/>
      <w:numFmt w:val="upperRoman"/>
      <w:lvlText w:val="%1."/>
      <w:lvlJc w:val="left"/>
      <w:pPr>
        <w:tabs>
          <w:tab w:val="num" w:pos="1500"/>
        </w:tabs>
        <w:ind w:left="1500" w:hanging="7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4A375EDA"/>
    <w:multiLevelType w:val="hybridMultilevel"/>
    <w:tmpl w:val="E348C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731B23"/>
    <w:multiLevelType w:val="hybridMultilevel"/>
    <w:tmpl w:val="907C737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CBB70B7"/>
    <w:multiLevelType w:val="hybridMultilevel"/>
    <w:tmpl w:val="E2F20A54"/>
    <w:lvl w:ilvl="0" w:tplc="04190001">
      <w:start w:val="1"/>
      <w:numFmt w:val="bullet"/>
      <w:lvlText w:val=""/>
      <w:lvlJc w:val="left"/>
      <w:pPr>
        <w:tabs>
          <w:tab w:val="num" w:pos="720"/>
        </w:tabs>
        <w:ind w:left="720" w:hanging="360"/>
      </w:pPr>
      <w:rPr>
        <w:rFonts w:ascii="Symbol" w:hAnsi="Symbol" w:hint="default"/>
      </w:rPr>
    </w:lvl>
    <w:lvl w:ilvl="1" w:tplc="BB4618BE">
      <w:numFmt w:val="bullet"/>
      <w:lvlText w:val="-"/>
      <w:lvlJc w:val="left"/>
      <w:pPr>
        <w:tabs>
          <w:tab w:val="num" w:pos="1575"/>
        </w:tabs>
        <w:ind w:left="1575" w:hanging="495"/>
      </w:pPr>
      <w:rPr>
        <w:rFonts w:ascii="Arial" w:eastAsia="Times New Roman"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D71A59"/>
    <w:multiLevelType w:val="hybridMultilevel"/>
    <w:tmpl w:val="15B294B8"/>
    <w:lvl w:ilvl="0" w:tplc="00EA6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6000B6"/>
    <w:multiLevelType w:val="hybridMultilevel"/>
    <w:tmpl w:val="D91A6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C773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5C322C3C"/>
    <w:multiLevelType w:val="hybridMultilevel"/>
    <w:tmpl w:val="4C2EE65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24E0E5B"/>
    <w:multiLevelType w:val="multilevel"/>
    <w:tmpl w:val="3D7AC9F8"/>
    <w:lvl w:ilvl="0">
      <w:start w:val="1"/>
      <w:numFmt w:val="bullet"/>
      <w:lvlText w:val="o"/>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5984D54"/>
    <w:multiLevelType w:val="hybridMultilevel"/>
    <w:tmpl w:val="CDAE3A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6A8113F"/>
    <w:multiLevelType w:val="hybridMultilevel"/>
    <w:tmpl w:val="BD0052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6BF79BE"/>
    <w:multiLevelType w:val="hybridMultilevel"/>
    <w:tmpl w:val="6262BC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2570C6"/>
    <w:multiLevelType w:val="hybridMultilevel"/>
    <w:tmpl w:val="3EFA80D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C467BC4"/>
    <w:multiLevelType w:val="hybridMultilevel"/>
    <w:tmpl w:val="2472B6FC"/>
    <w:lvl w:ilvl="0" w:tplc="B0E0189A">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0820763"/>
    <w:multiLevelType w:val="hybridMultilevel"/>
    <w:tmpl w:val="14B81D96"/>
    <w:lvl w:ilvl="0" w:tplc="FD7881F4">
      <w:start w:val="1"/>
      <w:numFmt w:val="decimal"/>
      <w:lvlText w:val="%1."/>
      <w:lvlJc w:val="left"/>
      <w:pPr>
        <w:tabs>
          <w:tab w:val="num" w:pos="1005"/>
        </w:tabs>
        <w:ind w:left="1005" w:hanging="1005"/>
      </w:pPr>
      <w:rPr>
        <w:rFonts w:hint="default"/>
        <w:sz w:val="22"/>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0B643D6"/>
    <w:multiLevelType w:val="hybridMultilevel"/>
    <w:tmpl w:val="3C6427DC"/>
    <w:lvl w:ilvl="0" w:tplc="040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6">
    <w:nsid w:val="72C968B8"/>
    <w:multiLevelType w:val="hybridMultilevel"/>
    <w:tmpl w:val="21728AFA"/>
    <w:lvl w:ilvl="0" w:tplc="8D48AB0A">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7E530463"/>
    <w:multiLevelType w:val="hybridMultilevel"/>
    <w:tmpl w:val="E76012CA"/>
    <w:lvl w:ilvl="0" w:tplc="0409000B">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39"/>
  </w:num>
  <w:num w:numId="2">
    <w:abstractNumId w:val="11"/>
  </w:num>
  <w:num w:numId="3">
    <w:abstractNumId w:val="16"/>
  </w:num>
  <w:num w:numId="4">
    <w:abstractNumId w:val="21"/>
  </w:num>
  <w:num w:numId="5">
    <w:abstractNumId w:val="5"/>
  </w:num>
  <w:num w:numId="6">
    <w:abstractNumId w:val="4"/>
  </w:num>
  <w:num w:numId="7">
    <w:abstractNumId w:val="43"/>
  </w:num>
  <w:num w:numId="8">
    <w:abstractNumId w:val="0"/>
  </w:num>
  <w:num w:numId="9">
    <w:abstractNumId w:val="47"/>
  </w:num>
  <w:num w:numId="10">
    <w:abstractNumId w:val="45"/>
  </w:num>
  <w:num w:numId="11">
    <w:abstractNumId w:val="40"/>
  </w:num>
  <w:num w:numId="12">
    <w:abstractNumId w:val="9"/>
  </w:num>
  <w:num w:numId="13">
    <w:abstractNumId w:val="44"/>
  </w:num>
  <w:num w:numId="14">
    <w:abstractNumId w:val="20"/>
  </w:num>
  <w:num w:numId="15">
    <w:abstractNumId w:val="2"/>
  </w:num>
  <w:num w:numId="16">
    <w:abstractNumId w:val="18"/>
  </w:num>
  <w:num w:numId="17">
    <w:abstractNumId w:val="26"/>
  </w:num>
  <w:num w:numId="18">
    <w:abstractNumId w:val="14"/>
  </w:num>
  <w:num w:numId="19">
    <w:abstractNumId w:val="6"/>
  </w:num>
  <w:num w:numId="20">
    <w:abstractNumId w:val="22"/>
  </w:num>
  <w:num w:numId="21">
    <w:abstractNumId w:val="38"/>
  </w:num>
  <w:num w:numId="22">
    <w:abstractNumId w:val="41"/>
  </w:num>
  <w:num w:numId="23">
    <w:abstractNumId w:val="1"/>
  </w:num>
  <w:num w:numId="24">
    <w:abstractNumId w:val="42"/>
  </w:num>
  <w:num w:numId="25">
    <w:abstractNumId w:val="7"/>
  </w:num>
  <w:num w:numId="26">
    <w:abstractNumId w:val="36"/>
  </w:num>
  <w:num w:numId="27">
    <w:abstractNumId w:val="3"/>
  </w:num>
  <w:num w:numId="28">
    <w:abstractNumId w:val="28"/>
  </w:num>
  <w:num w:numId="29">
    <w:abstractNumId w:val="33"/>
  </w:num>
  <w:num w:numId="30">
    <w:abstractNumId w:val="46"/>
  </w:num>
  <w:num w:numId="31">
    <w:abstractNumId w:val="17"/>
  </w:num>
  <w:num w:numId="32">
    <w:abstractNumId w:val="25"/>
  </w:num>
  <w:num w:numId="33">
    <w:abstractNumId w:val="30"/>
  </w:num>
  <w:num w:numId="34">
    <w:abstractNumId w:val="24"/>
  </w:num>
  <w:num w:numId="35">
    <w:abstractNumId w:val="31"/>
  </w:num>
  <w:num w:numId="36">
    <w:abstractNumId w:val="23"/>
  </w:num>
  <w:num w:numId="37">
    <w:abstractNumId w:val="15"/>
  </w:num>
  <w:num w:numId="38">
    <w:abstractNumId w:val="19"/>
  </w:num>
  <w:num w:numId="39">
    <w:abstractNumId w:val="35"/>
  </w:num>
  <w:num w:numId="40">
    <w:abstractNumId w:val="29"/>
  </w:num>
  <w:num w:numId="41">
    <w:abstractNumId w:val="10"/>
  </w:num>
  <w:num w:numId="42">
    <w:abstractNumId w:val="8"/>
  </w:num>
  <w:num w:numId="43">
    <w:abstractNumId w:val="37"/>
  </w:num>
  <w:num w:numId="44">
    <w:abstractNumId w:val="12"/>
  </w:num>
  <w:num w:numId="45">
    <w:abstractNumId w:val="32"/>
  </w:num>
  <w:num w:numId="46">
    <w:abstractNumId w:val="13"/>
  </w:num>
  <w:num w:numId="47">
    <w:abstractNumId w:val="34"/>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AC763B"/>
    <w:rsid w:val="0019133C"/>
    <w:rsid w:val="00322A8A"/>
    <w:rsid w:val="008F7296"/>
    <w:rsid w:val="00AC7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96"/>
  </w:style>
  <w:style w:type="paragraph" w:styleId="Heading1">
    <w:name w:val="heading 1"/>
    <w:basedOn w:val="Normal"/>
    <w:next w:val="Normal"/>
    <w:link w:val="Heading1Char"/>
    <w:qFormat/>
    <w:rsid w:val="00AC763B"/>
    <w:pPr>
      <w:keepNext/>
      <w:spacing w:before="240" w:after="60" w:line="240" w:lineRule="auto"/>
      <w:outlineLvl w:val="0"/>
    </w:pPr>
    <w:rPr>
      <w:rFonts w:ascii="Arial" w:eastAsia="Times New Roman" w:hAnsi="Arial" w:cs="Times New Roman"/>
      <w:b/>
      <w:snapToGrid w:val="0"/>
      <w:kern w:val="28"/>
      <w:sz w:val="28"/>
      <w:szCs w:val="20"/>
    </w:rPr>
  </w:style>
  <w:style w:type="paragraph" w:styleId="Heading2">
    <w:name w:val="heading 2"/>
    <w:basedOn w:val="Normal"/>
    <w:next w:val="Normal"/>
    <w:link w:val="Heading2Char"/>
    <w:qFormat/>
    <w:rsid w:val="00AC763B"/>
    <w:pPr>
      <w:keepNext/>
      <w:spacing w:before="240" w:after="60" w:line="240" w:lineRule="auto"/>
      <w:outlineLvl w:val="1"/>
    </w:pPr>
    <w:rPr>
      <w:rFonts w:ascii="Arial" w:eastAsia="Times New Roman" w:hAnsi="Arial" w:cs="Times New Roman"/>
      <w:b/>
      <w:i/>
      <w:snapToGrid w:val="0"/>
      <w:sz w:val="24"/>
      <w:szCs w:val="20"/>
    </w:rPr>
  </w:style>
  <w:style w:type="paragraph" w:styleId="Heading3">
    <w:name w:val="heading 3"/>
    <w:basedOn w:val="Normal"/>
    <w:next w:val="Normal"/>
    <w:link w:val="Heading3Char"/>
    <w:qFormat/>
    <w:rsid w:val="00AC763B"/>
    <w:pPr>
      <w:keepNext/>
      <w:spacing w:before="240" w:after="60" w:line="240" w:lineRule="auto"/>
      <w:outlineLvl w:val="2"/>
    </w:pPr>
    <w:rPr>
      <w:rFonts w:ascii="Arial" w:eastAsia="Times New Roman" w:hAnsi="Arial" w:cs="Times New Roman"/>
      <w:snapToGrid w:val="0"/>
      <w:sz w:val="24"/>
      <w:szCs w:val="20"/>
    </w:rPr>
  </w:style>
  <w:style w:type="paragraph" w:styleId="Heading6">
    <w:name w:val="heading 6"/>
    <w:basedOn w:val="Normal"/>
    <w:next w:val="Normal"/>
    <w:link w:val="Heading6Char"/>
    <w:qFormat/>
    <w:rsid w:val="00AC763B"/>
    <w:pPr>
      <w:keepNext/>
      <w:overflowPunct w:val="0"/>
      <w:autoSpaceDE w:val="0"/>
      <w:autoSpaceDN w:val="0"/>
      <w:adjustRightInd w:val="0"/>
      <w:spacing w:after="0" w:line="240" w:lineRule="auto"/>
      <w:jc w:val="center"/>
      <w:textAlignment w:val="baseline"/>
      <w:outlineLvl w:val="5"/>
    </w:pPr>
    <w:rPr>
      <w:rFonts w:ascii="LitMtavrPS" w:eastAsia="Times New Roman" w:hAnsi="LitMtavrPS"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63B"/>
    <w:rPr>
      <w:rFonts w:ascii="Arial" w:eastAsia="Times New Roman" w:hAnsi="Arial" w:cs="Times New Roman"/>
      <w:b/>
      <w:snapToGrid w:val="0"/>
      <w:kern w:val="28"/>
      <w:sz w:val="28"/>
      <w:szCs w:val="20"/>
    </w:rPr>
  </w:style>
  <w:style w:type="character" w:customStyle="1" w:styleId="Heading2Char">
    <w:name w:val="Heading 2 Char"/>
    <w:basedOn w:val="DefaultParagraphFont"/>
    <w:link w:val="Heading2"/>
    <w:rsid w:val="00AC763B"/>
    <w:rPr>
      <w:rFonts w:ascii="Arial" w:eastAsia="Times New Roman" w:hAnsi="Arial" w:cs="Times New Roman"/>
      <w:b/>
      <w:i/>
      <w:snapToGrid w:val="0"/>
      <w:sz w:val="24"/>
      <w:szCs w:val="20"/>
    </w:rPr>
  </w:style>
  <w:style w:type="character" w:customStyle="1" w:styleId="Heading3Char">
    <w:name w:val="Heading 3 Char"/>
    <w:basedOn w:val="DefaultParagraphFont"/>
    <w:link w:val="Heading3"/>
    <w:rsid w:val="00AC763B"/>
    <w:rPr>
      <w:rFonts w:ascii="Arial" w:eastAsia="Times New Roman" w:hAnsi="Arial" w:cs="Times New Roman"/>
      <w:snapToGrid w:val="0"/>
      <w:sz w:val="24"/>
      <w:szCs w:val="20"/>
    </w:rPr>
  </w:style>
  <w:style w:type="character" w:customStyle="1" w:styleId="Heading6Char">
    <w:name w:val="Heading 6 Char"/>
    <w:basedOn w:val="DefaultParagraphFont"/>
    <w:link w:val="Heading6"/>
    <w:rsid w:val="00AC763B"/>
    <w:rPr>
      <w:rFonts w:ascii="LitMtavrPS" w:eastAsia="Times New Roman" w:hAnsi="LitMtavrPS" w:cs="Times New Roman"/>
      <w:sz w:val="40"/>
      <w:szCs w:val="20"/>
    </w:rPr>
  </w:style>
  <w:style w:type="paragraph" w:styleId="Header">
    <w:name w:val="header"/>
    <w:basedOn w:val="Normal"/>
    <w:link w:val="HeaderChar"/>
    <w:rsid w:val="00AC763B"/>
    <w:pPr>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AC763B"/>
    <w:rPr>
      <w:rFonts w:ascii="Times New Roman" w:eastAsia="Times New Roman" w:hAnsi="Times New Roman" w:cs="Times New Roman"/>
      <w:snapToGrid w:val="0"/>
      <w:sz w:val="24"/>
      <w:szCs w:val="20"/>
    </w:rPr>
  </w:style>
  <w:style w:type="paragraph" w:styleId="Footer">
    <w:name w:val="footer"/>
    <w:basedOn w:val="Normal"/>
    <w:link w:val="FooterChar"/>
    <w:rsid w:val="00AC763B"/>
    <w:pPr>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rsid w:val="00AC763B"/>
    <w:rPr>
      <w:rFonts w:ascii="Times New Roman" w:eastAsia="Times New Roman" w:hAnsi="Times New Roman" w:cs="Times New Roman"/>
      <w:snapToGrid w:val="0"/>
      <w:sz w:val="24"/>
      <w:szCs w:val="20"/>
    </w:rPr>
  </w:style>
  <w:style w:type="character" w:styleId="PageNumber">
    <w:name w:val="page number"/>
    <w:basedOn w:val="DefaultParagraphFont"/>
    <w:rsid w:val="00AC763B"/>
  </w:style>
  <w:style w:type="paragraph" w:styleId="BodyText">
    <w:name w:val="Body Text"/>
    <w:basedOn w:val="Normal"/>
    <w:link w:val="BodyTextChar"/>
    <w:rsid w:val="00AC763B"/>
    <w:pPr>
      <w:spacing w:after="0" w:line="240" w:lineRule="auto"/>
      <w:ind w:right="-1"/>
      <w:jc w:val="center"/>
    </w:pPr>
    <w:rPr>
      <w:rFonts w:ascii="Dumba Mtavr" w:eastAsia="Times New Roman" w:hAnsi="Dumba Mtavr" w:cs="Times New Roman"/>
      <w:snapToGrid w:val="0"/>
      <w:sz w:val="24"/>
      <w:szCs w:val="20"/>
    </w:rPr>
  </w:style>
  <w:style w:type="character" w:customStyle="1" w:styleId="BodyTextChar">
    <w:name w:val="Body Text Char"/>
    <w:basedOn w:val="DefaultParagraphFont"/>
    <w:link w:val="BodyText"/>
    <w:rsid w:val="00AC763B"/>
    <w:rPr>
      <w:rFonts w:ascii="Dumba Mtavr" w:eastAsia="Times New Roman" w:hAnsi="Dumba Mtavr" w:cs="Times New Roman"/>
      <w:snapToGrid w:val="0"/>
      <w:sz w:val="24"/>
      <w:szCs w:val="20"/>
    </w:rPr>
  </w:style>
  <w:style w:type="paragraph" w:styleId="Title">
    <w:name w:val="Title"/>
    <w:basedOn w:val="Normal"/>
    <w:link w:val="TitleChar"/>
    <w:qFormat/>
    <w:rsid w:val="00AC763B"/>
    <w:pPr>
      <w:spacing w:after="0" w:line="240" w:lineRule="auto"/>
      <w:jc w:val="center"/>
    </w:pPr>
    <w:rPr>
      <w:rFonts w:ascii="LitMtavrPS" w:eastAsia="Times New Roman" w:hAnsi="LitMtavrPS" w:cs="Times New Roman"/>
      <w:snapToGrid w:val="0"/>
      <w:sz w:val="28"/>
      <w:szCs w:val="20"/>
    </w:rPr>
  </w:style>
  <w:style w:type="character" w:customStyle="1" w:styleId="TitleChar">
    <w:name w:val="Title Char"/>
    <w:basedOn w:val="DefaultParagraphFont"/>
    <w:link w:val="Title"/>
    <w:rsid w:val="00AC763B"/>
    <w:rPr>
      <w:rFonts w:ascii="LitMtavrPS" w:eastAsia="Times New Roman" w:hAnsi="LitMtavrPS" w:cs="Times New Roman"/>
      <w:snapToGrid w:val="0"/>
      <w:sz w:val="28"/>
      <w:szCs w:val="20"/>
    </w:rPr>
  </w:style>
  <w:style w:type="paragraph" w:styleId="BodyTextIndent">
    <w:name w:val="Body Text Indent"/>
    <w:basedOn w:val="Normal"/>
    <w:link w:val="BodyTextIndentChar"/>
    <w:rsid w:val="00AC763B"/>
    <w:pPr>
      <w:spacing w:after="0" w:line="240" w:lineRule="auto"/>
      <w:jc w:val="both"/>
    </w:pPr>
    <w:rPr>
      <w:rFonts w:ascii="LitNusx" w:eastAsia="Times New Roman" w:hAnsi="LitNusx" w:cs="Times New Roman"/>
      <w:snapToGrid w:val="0"/>
      <w:sz w:val="24"/>
      <w:szCs w:val="20"/>
    </w:rPr>
  </w:style>
  <w:style w:type="character" w:customStyle="1" w:styleId="BodyTextIndentChar">
    <w:name w:val="Body Text Indent Char"/>
    <w:basedOn w:val="DefaultParagraphFont"/>
    <w:link w:val="BodyTextIndent"/>
    <w:rsid w:val="00AC763B"/>
    <w:rPr>
      <w:rFonts w:ascii="LitNusx" w:eastAsia="Times New Roman" w:hAnsi="LitNusx" w:cs="Times New Roman"/>
      <w:snapToGrid w:val="0"/>
      <w:sz w:val="24"/>
      <w:szCs w:val="20"/>
    </w:rPr>
  </w:style>
  <w:style w:type="paragraph" w:styleId="TOC1">
    <w:name w:val="toc 1"/>
    <w:basedOn w:val="Normal"/>
    <w:next w:val="Normal"/>
    <w:autoRedefine/>
    <w:semiHidden/>
    <w:rsid w:val="00AC763B"/>
    <w:pPr>
      <w:spacing w:before="120" w:after="0" w:line="240" w:lineRule="auto"/>
    </w:pPr>
    <w:rPr>
      <w:rFonts w:ascii="Times New Roman" w:eastAsia="Times New Roman" w:hAnsi="Times New Roman" w:cs="Times New Roman"/>
      <w:b/>
      <w:i/>
      <w:snapToGrid w:val="0"/>
      <w:sz w:val="24"/>
      <w:szCs w:val="20"/>
    </w:rPr>
  </w:style>
  <w:style w:type="paragraph" w:styleId="BodyTextIndent2">
    <w:name w:val="Body Text Indent 2"/>
    <w:basedOn w:val="Normal"/>
    <w:link w:val="BodyTextIndent2Char"/>
    <w:rsid w:val="00AC763B"/>
    <w:pPr>
      <w:spacing w:after="0" w:line="240" w:lineRule="auto"/>
      <w:ind w:left="426"/>
      <w:jc w:val="both"/>
    </w:pPr>
    <w:rPr>
      <w:rFonts w:ascii="LitNusx" w:eastAsia="Times New Roman" w:hAnsi="LitNusx" w:cs="Times New Roman"/>
      <w:snapToGrid w:val="0"/>
      <w:sz w:val="28"/>
      <w:szCs w:val="20"/>
    </w:rPr>
  </w:style>
  <w:style w:type="character" w:customStyle="1" w:styleId="BodyTextIndent2Char">
    <w:name w:val="Body Text Indent 2 Char"/>
    <w:basedOn w:val="DefaultParagraphFont"/>
    <w:link w:val="BodyTextIndent2"/>
    <w:rsid w:val="00AC763B"/>
    <w:rPr>
      <w:rFonts w:ascii="LitNusx" w:eastAsia="Times New Roman" w:hAnsi="LitNusx" w:cs="Times New Roman"/>
      <w:snapToGrid w:val="0"/>
      <w:sz w:val="28"/>
      <w:szCs w:val="20"/>
    </w:rPr>
  </w:style>
  <w:style w:type="paragraph" w:styleId="BodyTextIndent3">
    <w:name w:val="Body Text Indent 3"/>
    <w:basedOn w:val="Normal"/>
    <w:link w:val="BodyTextIndent3Char"/>
    <w:rsid w:val="00AC763B"/>
    <w:pPr>
      <w:spacing w:after="0" w:line="240" w:lineRule="auto"/>
      <w:ind w:left="567"/>
      <w:jc w:val="both"/>
    </w:pPr>
    <w:rPr>
      <w:rFonts w:ascii="LitNusx" w:eastAsia="Times New Roman" w:hAnsi="LitNusx" w:cs="Times New Roman"/>
      <w:snapToGrid w:val="0"/>
      <w:sz w:val="28"/>
      <w:szCs w:val="20"/>
    </w:rPr>
  </w:style>
  <w:style w:type="character" w:customStyle="1" w:styleId="BodyTextIndent3Char">
    <w:name w:val="Body Text Indent 3 Char"/>
    <w:basedOn w:val="DefaultParagraphFont"/>
    <w:link w:val="BodyTextIndent3"/>
    <w:rsid w:val="00AC763B"/>
    <w:rPr>
      <w:rFonts w:ascii="LitNusx" w:eastAsia="Times New Roman" w:hAnsi="LitNusx" w:cs="Times New Roman"/>
      <w:snapToGrid w:val="0"/>
      <w:sz w:val="28"/>
      <w:szCs w:val="20"/>
    </w:rPr>
  </w:style>
  <w:style w:type="paragraph" w:styleId="FootnoteText">
    <w:name w:val="footnote text"/>
    <w:basedOn w:val="Normal"/>
    <w:link w:val="FootnoteTextChar"/>
    <w:uiPriority w:val="99"/>
    <w:semiHidden/>
    <w:rsid w:val="00AC763B"/>
    <w:pPr>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AC763B"/>
    <w:rPr>
      <w:rFonts w:ascii="Times New Roman" w:eastAsia="Times New Roman" w:hAnsi="Times New Roman" w:cs="Times New Roman"/>
      <w:snapToGrid w:val="0"/>
      <w:sz w:val="20"/>
      <w:szCs w:val="20"/>
    </w:rPr>
  </w:style>
  <w:style w:type="paragraph" w:styleId="BodyText3">
    <w:name w:val="Body Text 3"/>
    <w:basedOn w:val="Normal"/>
    <w:link w:val="BodyText3Char"/>
    <w:rsid w:val="00AC763B"/>
    <w:pPr>
      <w:overflowPunct w:val="0"/>
      <w:autoSpaceDE w:val="0"/>
      <w:autoSpaceDN w:val="0"/>
      <w:adjustRightInd w:val="0"/>
      <w:spacing w:after="0" w:line="240" w:lineRule="auto"/>
      <w:jc w:val="both"/>
      <w:textAlignment w:val="baseline"/>
    </w:pPr>
    <w:rPr>
      <w:rFonts w:ascii="Dumba Nusx" w:eastAsia="Times New Roman" w:hAnsi="Dumba Nusx" w:cs="Times New Roman"/>
      <w:sz w:val="28"/>
      <w:szCs w:val="20"/>
    </w:rPr>
  </w:style>
  <w:style w:type="character" w:customStyle="1" w:styleId="BodyText3Char">
    <w:name w:val="Body Text 3 Char"/>
    <w:basedOn w:val="DefaultParagraphFont"/>
    <w:link w:val="BodyText3"/>
    <w:rsid w:val="00AC763B"/>
    <w:rPr>
      <w:rFonts w:ascii="Dumba Nusx" w:eastAsia="Times New Roman" w:hAnsi="Dumba Nusx" w:cs="Times New Roman"/>
      <w:sz w:val="28"/>
      <w:szCs w:val="20"/>
    </w:rPr>
  </w:style>
  <w:style w:type="paragraph" w:styleId="BodyText2">
    <w:name w:val="Body Text 2"/>
    <w:basedOn w:val="Normal"/>
    <w:link w:val="BodyText2Char"/>
    <w:rsid w:val="00AC763B"/>
    <w:pPr>
      <w:spacing w:after="0" w:line="240" w:lineRule="auto"/>
      <w:jc w:val="both"/>
    </w:pPr>
    <w:rPr>
      <w:rFonts w:ascii="LitNusx" w:eastAsia="Times New Roman" w:hAnsi="LitNusx" w:cs="Times New Roman"/>
      <w:snapToGrid w:val="0"/>
      <w:sz w:val="24"/>
      <w:szCs w:val="20"/>
    </w:rPr>
  </w:style>
  <w:style w:type="character" w:customStyle="1" w:styleId="BodyText2Char">
    <w:name w:val="Body Text 2 Char"/>
    <w:basedOn w:val="DefaultParagraphFont"/>
    <w:link w:val="BodyText2"/>
    <w:rsid w:val="00AC763B"/>
    <w:rPr>
      <w:rFonts w:ascii="LitNusx" w:eastAsia="Times New Roman" w:hAnsi="LitNusx" w:cs="Times New Roman"/>
      <w:snapToGrid w:val="0"/>
      <w:sz w:val="24"/>
      <w:szCs w:val="20"/>
    </w:rPr>
  </w:style>
  <w:style w:type="paragraph" w:styleId="NormalWeb">
    <w:name w:val="Normal (Web)"/>
    <w:basedOn w:val="Normal"/>
    <w:uiPriority w:val="99"/>
    <w:rsid w:val="00AC76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AC763B"/>
    <w:rPr>
      <w:color w:val="0000FF"/>
      <w:u w:val="single"/>
    </w:rPr>
  </w:style>
  <w:style w:type="character" w:customStyle="1" w:styleId="htitle">
    <w:name w:val="htitle"/>
    <w:basedOn w:val="DefaultParagraphFont"/>
    <w:rsid w:val="00AC763B"/>
  </w:style>
  <w:style w:type="paragraph" w:customStyle="1" w:styleId="bodycopy">
    <w:name w:val="bodycopy"/>
    <w:basedOn w:val="Normal"/>
    <w:rsid w:val="00AC763B"/>
    <w:pPr>
      <w:spacing w:before="100" w:beforeAutospacing="1" w:after="100" w:afterAutospacing="1" w:line="210" w:lineRule="atLeast"/>
    </w:pPr>
    <w:rPr>
      <w:rFonts w:ascii="Verdana" w:eastAsia="Times New Roman" w:hAnsi="Verdana" w:cs="Times New Roman"/>
      <w:color w:val="222222"/>
      <w:sz w:val="15"/>
      <w:szCs w:val="15"/>
    </w:rPr>
  </w:style>
  <w:style w:type="paragraph" w:customStyle="1" w:styleId="bodycopybold">
    <w:name w:val="bodycopybold"/>
    <w:basedOn w:val="Normal"/>
    <w:rsid w:val="00AC763B"/>
    <w:pPr>
      <w:spacing w:before="100" w:beforeAutospacing="1" w:after="100" w:afterAutospacing="1" w:line="210" w:lineRule="atLeast"/>
    </w:pPr>
    <w:rPr>
      <w:rFonts w:ascii="Verdana" w:eastAsia="Times New Roman" w:hAnsi="Verdana" w:cs="Times New Roman"/>
      <w:b/>
      <w:bCs/>
      <w:color w:val="222222"/>
      <w:sz w:val="17"/>
      <w:szCs w:val="17"/>
    </w:rPr>
  </w:style>
  <w:style w:type="character" w:customStyle="1" w:styleId="title1">
    <w:name w:val="title1"/>
    <w:basedOn w:val="DefaultParagraphFont"/>
    <w:rsid w:val="00AC763B"/>
  </w:style>
  <w:style w:type="character" w:styleId="FollowedHyperlink">
    <w:name w:val="FollowedHyperlink"/>
    <w:basedOn w:val="DefaultParagraphFont"/>
    <w:rsid w:val="00AC763B"/>
    <w:rPr>
      <w:color w:val="800080"/>
      <w:u w:val="single"/>
    </w:rPr>
  </w:style>
  <w:style w:type="paragraph" w:styleId="BalloonText">
    <w:name w:val="Balloon Text"/>
    <w:basedOn w:val="Normal"/>
    <w:link w:val="BalloonTextChar"/>
    <w:rsid w:val="00AC763B"/>
    <w:pPr>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C763B"/>
    <w:rPr>
      <w:rFonts w:ascii="Tahoma" w:eastAsia="Times New Roman" w:hAnsi="Tahoma" w:cs="Tahoma"/>
      <w:snapToGrid w:val="0"/>
      <w:sz w:val="16"/>
      <w:szCs w:val="16"/>
    </w:rPr>
  </w:style>
  <w:style w:type="paragraph" w:styleId="ListParagraph">
    <w:name w:val="List Paragraph"/>
    <w:basedOn w:val="Normal"/>
    <w:uiPriority w:val="34"/>
    <w:qFormat/>
    <w:rsid w:val="00AC763B"/>
    <w:pPr>
      <w:spacing w:after="0" w:line="240" w:lineRule="auto"/>
      <w:ind w:left="720"/>
      <w:contextualSpacing/>
    </w:pPr>
    <w:rPr>
      <w:rFonts w:ascii="Times New Roman" w:eastAsia="Times New Roman" w:hAnsi="Times New Roman" w:cs="Times New Roman"/>
      <w:snapToGrid w:val="0"/>
      <w:sz w:val="24"/>
      <w:szCs w:val="20"/>
    </w:rPr>
  </w:style>
  <w:style w:type="character" w:customStyle="1" w:styleId="CommentTextChar">
    <w:name w:val="Comment Text Char"/>
    <w:basedOn w:val="DefaultParagraphFont"/>
    <w:link w:val="CommentText"/>
    <w:uiPriority w:val="99"/>
    <w:semiHidden/>
    <w:rsid w:val="00AC763B"/>
    <w:rPr>
      <w:rFonts w:ascii="Times New Roman" w:eastAsia="Times New Roman" w:hAnsi="Times New Roman" w:cs="Times New Roman"/>
      <w:snapToGrid w:val="0"/>
      <w:sz w:val="20"/>
      <w:szCs w:val="20"/>
    </w:rPr>
  </w:style>
  <w:style w:type="paragraph" w:styleId="CommentText">
    <w:name w:val="annotation text"/>
    <w:basedOn w:val="Normal"/>
    <w:link w:val="CommentTextChar"/>
    <w:uiPriority w:val="99"/>
    <w:semiHidden/>
    <w:unhideWhenUsed/>
    <w:rsid w:val="00AC763B"/>
    <w:pPr>
      <w:spacing w:after="0" w:line="240" w:lineRule="auto"/>
    </w:pPr>
    <w:rPr>
      <w:rFonts w:ascii="Times New Roman" w:eastAsia="Times New Roman" w:hAnsi="Times New Roman" w:cs="Times New Roman"/>
      <w:snapToGrid w:val="0"/>
      <w:sz w:val="20"/>
      <w:szCs w:val="20"/>
    </w:rPr>
  </w:style>
  <w:style w:type="character" w:customStyle="1" w:styleId="CommentTextChar1">
    <w:name w:val="Comment Text Char1"/>
    <w:basedOn w:val="DefaultParagraphFont"/>
    <w:link w:val="CommentText"/>
    <w:uiPriority w:val="99"/>
    <w:semiHidden/>
    <w:rsid w:val="00AC763B"/>
    <w:rPr>
      <w:sz w:val="20"/>
      <w:szCs w:val="20"/>
    </w:rPr>
  </w:style>
  <w:style w:type="character" w:customStyle="1" w:styleId="CommentSubjectChar">
    <w:name w:val="Comment Subject Char"/>
    <w:basedOn w:val="CommentTextChar"/>
    <w:link w:val="CommentSubject"/>
    <w:uiPriority w:val="99"/>
    <w:semiHidden/>
    <w:rsid w:val="00AC763B"/>
    <w:rPr>
      <w:b/>
      <w:bCs/>
    </w:rPr>
  </w:style>
  <w:style w:type="paragraph" w:styleId="CommentSubject">
    <w:name w:val="annotation subject"/>
    <w:basedOn w:val="CommentText"/>
    <w:next w:val="CommentText"/>
    <w:link w:val="CommentSubjectChar"/>
    <w:uiPriority w:val="99"/>
    <w:semiHidden/>
    <w:unhideWhenUsed/>
    <w:rsid w:val="00AC763B"/>
    <w:rPr>
      <w:b/>
      <w:bCs/>
    </w:rPr>
  </w:style>
  <w:style w:type="character" w:customStyle="1" w:styleId="CommentSubjectChar1">
    <w:name w:val="Comment Subject Char1"/>
    <w:basedOn w:val="CommentTextChar1"/>
    <w:link w:val="CommentSubject"/>
    <w:uiPriority w:val="99"/>
    <w:semiHidden/>
    <w:rsid w:val="00AC763B"/>
    <w:rPr>
      <w:b/>
      <w:bCs/>
    </w:rPr>
  </w:style>
  <w:style w:type="paragraph" w:customStyle="1" w:styleId="mimgebixml">
    <w:name w:val="mimgebixml"/>
    <w:basedOn w:val="Normal"/>
    <w:rsid w:val="00AC7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xml"/>
    <w:basedOn w:val="Normal"/>
    <w:rsid w:val="00AC7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Normal"/>
    <w:rsid w:val="00AC7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visataurixml">
    <w:name w:val="tavisataurixml"/>
    <w:basedOn w:val="Normal"/>
    <w:rsid w:val="00AC7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Normal"/>
    <w:rsid w:val="00AC7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AC763B"/>
    <w:pPr>
      <w:widowControl w:val="0"/>
      <w:spacing w:after="0" w:line="240" w:lineRule="auto"/>
    </w:pPr>
    <w:rPr>
      <w:rFonts w:ascii="Arial" w:eastAsia="Arial" w:hAnsi="Arial" w:cs="Arial"/>
      <w:sz w:val="24"/>
      <w:szCs w:val="20"/>
    </w:rPr>
  </w:style>
  <w:style w:type="character" w:styleId="CommentReference">
    <w:name w:val="annotation reference"/>
    <w:basedOn w:val="DefaultParagraphFont"/>
    <w:uiPriority w:val="99"/>
    <w:semiHidden/>
    <w:unhideWhenUsed/>
    <w:rsid w:val="00AC763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8702</Words>
  <Characters>49603</Characters>
  <Application>Microsoft Office Word</Application>
  <DocSecurity>0</DocSecurity>
  <Lines>413</Lines>
  <Paragraphs>116</Paragraphs>
  <ScaleCrop>false</ScaleCrop>
  <Company/>
  <LinksUpToDate>false</LinksUpToDate>
  <CharactersWithSpaces>58189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grass</cp:lastModifiedBy>
  <cp:revision>3</cp:revision>
  <dcterms:created xsi:type="dcterms:W3CDTF">2013-12-12T09:04:00Z</dcterms:created>
  <dcterms:modified xsi:type="dcterms:W3CDTF">2013-12-12T10:19:00Z</dcterms:modified>
</cp:coreProperties>
</file>